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9" w:rsidRPr="00B30104" w:rsidRDefault="003B47F9" w:rsidP="006E4B86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B30104">
        <w:rPr>
          <w:rFonts w:ascii="Calibri" w:hAnsi="Calibri" w:cs="Calibri"/>
          <w:b/>
          <w:sz w:val="28"/>
          <w:szCs w:val="28"/>
        </w:rPr>
        <w:t>ДАЧНИКАМ НА ЗАМЕТКУ</w:t>
      </w:r>
    </w:p>
    <w:p w:rsidR="003B47F9" w:rsidRPr="00B30104" w:rsidRDefault="003B47F9" w:rsidP="00360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color w:val="000000"/>
          <w:sz w:val="24"/>
          <w:szCs w:val="24"/>
        </w:rPr>
        <w:t>Кадастровая палата напоминает, что с 1 января 2019 года вступает в действие Федеральный</w:t>
      </w:r>
      <w:r>
        <w:rPr>
          <w:rFonts w:cs="Calibri"/>
          <w:color w:val="000000"/>
          <w:sz w:val="24"/>
          <w:szCs w:val="24"/>
        </w:rPr>
        <w:t xml:space="preserve"> закон от 29.07.2017</w:t>
      </w:r>
      <w:r w:rsidRPr="00B30104">
        <w:rPr>
          <w:rFonts w:cs="Calibri"/>
          <w:color w:val="000000"/>
          <w:sz w:val="24"/>
          <w:szCs w:val="24"/>
        </w:rPr>
        <w:t>г. №217-ФЗ «О ведении гражданами садоводства и огородничества для собственных нужд и о внесении изменений в отдельные законодательные акты РФ». Новый закон затронул вопросы формирования и работы садоводческих некоммерческих товариществ (СНТ). Большинство российских семей имеют дачу, а многие планируют её приобрести, поэтому подготовиться к нововведениям необходимо всем.</w:t>
      </w:r>
    </w:p>
    <w:p w:rsidR="003B47F9" w:rsidRPr="00B30104" w:rsidRDefault="003B47F9" w:rsidP="00A22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color w:val="000000"/>
          <w:sz w:val="24"/>
          <w:szCs w:val="24"/>
        </w:rPr>
        <w:t>Новый закон отменяет понятия «дача», «кооператив», «партнерство». Дачников уже не будет, так как понятие «дачный участок» просто исключается, остаются только садовые и огородные участки и, соответственно, две формы некоммерческих объединений граждан для ведения загородного хозяйства: садоводческие и огороднические некоммерческие товарищества.</w:t>
      </w:r>
    </w:p>
    <w:p w:rsidR="003B47F9" w:rsidRPr="00B30104" w:rsidRDefault="003B47F9" w:rsidP="00070E63">
      <w:pPr>
        <w:spacing w:after="0"/>
        <w:rPr>
          <w:rFonts w:cs="Calibri"/>
          <w:color w:val="000000"/>
          <w:sz w:val="24"/>
          <w:szCs w:val="24"/>
        </w:rPr>
      </w:pPr>
    </w:p>
    <w:p w:rsidR="003B47F9" w:rsidRPr="00B30104" w:rsidRDefault="003B47F9" w:rsidP="00070E63">
      <w:pPr>
        <w:spacing w:after="0"/>
        <w:rPr>
          <w:rFonts w:cs="Calibri"/>
          <w:b/>
          <w:color w:val="000000"/>
          <w:sz w:val="24"/>
          <w:szCs w:val="24"/>
        </w:rPr>
      </w:pPr>
      <w:r w:rsidRPr="00B30104">
        <w:rPr>
          <w:rFonts w:cs="Calibri"/>
          <w:b/>
          <w:color w:val="000000"/>
          <w:sz w:val="24"/>
          <w:szCs w:val="24"/>
        </w:rPr>
        <w:t xml:space="preserve">Чем отличаются садовые и огородные участки? </w:t>
      </w:r>
    </w:p>
    <w:p w:rsidR="003B47F9" w:rsidRPr="00B30104" w:rsidRDefault="003B47F9" w:rsidP="0098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b/>
          <w:color w:val="000000"/>
          <w:sz w:val="24"/>
          <w:szCs w:val="24"/>
        </w:rPr>
        <w:t>Садовый земельный участок</w:t>
      </w:r>
      <w:r w:rsidRPr="00B30104">
        <w:rPr>
          <w:rFonts w:cs="Calibri"/>
          <w:color w:val="000000"/>
          <w:sz w:val="24"/>
          <w:szCs w:val="24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3B47F9" w:rsidRPr="00B30104" w:rsidRDefault="003B47F9" w:rsidP="00982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b/>
          <w:color w:val="000000"/>
          <w:sz w:val="24"/>
          <w:szCs w:val="24"/>
        </w:rPr>
        <w:t>Огородный земельный участок</w:t>
      </w:r>
      <w:r w:rsidRPr="00B30104">
        <w:rPr>
          <w:rFonts w:cs="Calibri"/>
          <w:color w:val="000000"/>
          <w:sz w:val="24"/>
          <w:szCs w:val="24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3B47F9" w:rsidRPr="00B30104" w:rsidRDefault="003B47F9" w:rsidP="00982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b/>
          <w:color w:val="000000"/>
          <w:sz w:val="24"/>
          <w:szCs w:val="24"/>
        </w:rPr>
        <w:t>Хозяйственные постройки</w:t>
      </w:r>
      <w:r w:rsidRPr="00B30104">
        <w:rPr>
          <w:rFonts w:cs="Calibri"/>
          <w:color w:val="000000"/>
          <w:sz w:val="24"/>
          <w:szCs w:val="24"/>
        </w:rPr>
        <w:t xml:space="preserve">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нужд.</w:t>
      </w:r>
    </w:p>
    <w:p w:rsidR="003B47F9" w:rsidRPr="00B30104" w:rsidRDefault="003B47F9" w:rsidP="00AD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color w:val="000000"/>
          <w:sz w:val="24"/>
          <w:szCs w:val="24"/>
        </w:rPr>
        <w:t>Законом четко разграничивается, что размещение жилых домов, в том числе для сезонного проживания, а также бань и гаражей допускается только на садовых участках. На огородных участках строить какие-либо жилые строения нельзя, только временные постройки для хранения инструментов и урожая. Подразумевается, что ни для каких других целей земля такого товарищества использоваться не может.</w:t>
      </w:r>
    </w:p>
    <w:p w:rsidR="003B47F9" w:rsidRPr="00B30104" w:rsidRDefault="003B47F9" w:rsidP="00AD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</w:p>
    <w:p w:rsidR="003B47F9" w:rsidRPr="00B30104" w:rsidRDefault="003B47F9" w:rsidP="00053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color w:val="000000"/>
          <w:sz w:val="24"/>
          <w:szCs w:val="24"/>
        </w:rPr>
        <w:t>В случае, если на территории товарищества осуществляется деятельность по производству, переработке и сбыту овощей-фруктов, такое товарищество должно быть преобразовано в потребительский кооператив.</w:t>
      </w:r>
    </w:p>
    <w:p w:rsidR="003B47F9" w:rsidRPr="00B30104" w:rsidRDefault="003B47F9" w:rsidP="0001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color w:val="000000"/>
          <w:sz w:val="24"/>
          <w:szCs w:val="24"/>
        </w:rPr>
        <w:t>В случае, если территория садоводства расположена в границах населенного пункта и на всех садовых земельных участках размещены жилые дома, садоводческое некоммерческое товарищество может изменить свой вид на товарищество собственников жилья при его соответствии нормам жилищного законодательства РФ.</w:t>
      </w:r>
    </w:p>
    <w:p w:rsidR="003B47F9" w:rsidRPr="00B30104" w:rsidRDefault="003B47F9" w:rsidP="0015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color w:val="000000"/>
          <w:sz w:val="24"/>
          <w:szCs w:val="24"/>
        </w:rPr>
        <w:t xml:space="preserve">Земельные участки, в отношении которых </w:t>
      </w:r>
      <w:r>
        <w:rPr>
          <w:rFonts w:cs="Calibri"/>
          <w:color w:val="000000"/>
          <w:sz w:val="24"/>
          <w:szCs w:val="24"/>
        </w:rPr>
        <w:t xml:space="preserve">до </w:t>
      </w:r>
      <w:r w:rsidRPr="00B30104">
        <w:rPr>
          <w:rFonts w:cs="Calibri"/>
          <w:color w:val="000000"/>
          <w:sz w:val="24"/>
          <w:szCs w:val="24"/>
        </w:rPr>
        <w:t>1 января 2019 года установлены такие виды разрешенного использования, как «огородный земельный участок», «для огородничества» и «для ведения огородничества», приравниваются к огородным земельным участкам.</w:t>
      </w:r>
    </w:p>
    <w:p w:rsidR="003B47F9" w:rsidRPr="00B30104" w:rsidRDefault="003B47F9" w:rsidP="0015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color w:val="000000"/>
          <w:sz w:val="24"/>
          <w:szCs w:val="24"/>
        </w:rPr>
        <w:t xml:space="preserve">Земельные участки, в отношении которых </w:t>
      </w:r>
      <w:r>
        <w:rPr>
          <w:rFonts w:cs="Calibri"/>
          <w:color w:val="000000"/>
          <w:sz w:val="24"/>
          <w:szCs w:val="24"/>
        </w:rPr>
        <w:t xml:space="preserve">до </w:t>
      </w:r>
      <w:r w:rsidRPr="00B30104">
        <w:rPr>
          <w:rFonts w:cs="Calibri"/>
          <w:color w:val="000000"/>
          <w:sz w:val="24"/>
          <w:szCs w:val="24"/>
        </w:rPr>
        <w:t>1 января 2019 года установлены такие виды разрешенного использования,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приравниваются к садовым земельным участкам.</w:t>
      </w:r>
    </w:p>
    <w:p w:rsidR="003B47F9" w:rsidRPr="00B30104" w:rsidRDefault="003B47F9" w:rsidP="006B3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</w:rPr>
      </w:pPr>
      <w:r w:rsidRPr="00B30104">
        <w:rPr>
          <w:rFonts w:cs="Calibri"/>
          <w:color w:val="000000"/>
          <w:sz w:val="24"/>
          <w:szCs w:val="24"/>
        </w:rPr>
        <w:t>Здания, которые расположены на садовых земельных участках и имеют назначение «жилое», «жилое строение», признаются жилыми домами. При этом закон не обязывает граждан менять ранее выданные документы, замена может быть осуществлена по желанию правообладателей.</w:t>
      </w:r>
    </w:p>
    <w:p w:rsidR="003B47F9" w:rsidRDefault="003B47F9" w:rsidP="00D90799">
      <w:pPr>
        <w:pStyle w:val="Default"/>
        <w:jc w:val="both"/>
        <w:rPr>
          <w:rFonts w:ascii="Calibri" w:hAnsi="Calibri" w:cs="Calibri"/>
        </w:rPr>
      </w:pPr>
    </w:p>
    <w:p w:rsidR="003B47F9" w:rsidRPr="00B30104" w:rsidRDefault="003B47F9" w:rsidP="00B30104">
      <w:pPr>
        <w:tabs>
          <w:tab w:val="left" w:pos="709"/>
        </w:tabs>
        <w:spacing w:after="0"/>
        <w:jc w:val="both"/>
        <w:rPr>
          <w:rFonts w:cs="Calibri"/>
          <w:sz w:val="18"/>
          <w:szCs w:val="18"/>
        </w:rPr>
      </w:pPr>
      <w:r w:rsidRPr="00B30104">
        <w:rPr>
          <w:rFonts w:cs="Calibri"/>
          <w:sz w:val="18"/>
          <w:szCs w:val="18"/>
        </w:rPr>
        <w:t>Касатонова И.С., инженер 1 категории отдела обеспечения ведения ЕГРН филиала ФГБУ «ФКП Росреестра» по Иркутской области</w:t>
      </w:r>
    </w:p>
    <w:sectPr w:rsidR="003B47F9" w:rsidRPr="00B30104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EE6"/>
    <w:rsid w:val="00004F63"/>
    <w:rsid w:val="00013E85"/>
    <w:rsid w:val="000530FD"/>
    <w:rsid w:val="00070E63"/>
    <w:rsid w:val="000710B3"/>
    <w:rsid w:val="000A66A5"/>
    <w:rsid w:val="000F6AC8"/>
    <w:rsid w:val="00120CF7"/>
    <w:rsid w:val="00150C08"/>
    <w:rsid w:val="00160CB9"/>
    <w:rsid w:val="001D5F2C"/>
    <w:rsid w:val="00216EE6"/>
    <w:rsid w:val="002619F0"/>
    <w:rsid w:val="003126B6"/>
    <w:rsid w:val="00324484"/>
    <w:rsid w:val="00346236"/>
    <w:rsid w:val="0036002F"/>
    <w:rsid w:val="00397244"/>
    <w:rsid w:val="00397C9D"/>
    <w:rsid w:val="003B47F9"/>
    <w:rsid w:val="00424595"/>
    <w:rsid w:val="00443077"/>
    <w:rsid w:val="004A5711"/>
    <w:rsid w:val="004C53E2"/>
    <w:rsid w:val="004E1DDC"/>
    <w:rsid w:val="004F5D93"/>
    <w:rsid w:val="005022B7"/>
    <w:rsid w:val="00503B0C"/>
    <w:rsid w:val="00552931"/>
    <w:rsid w:val="005657FB"/>
    <w:rsid w:val="006555E4"/>
    <w:rsid w:val="006B3265"/>
    <w:rsid w:val="006E17B1"/>
    <w:rsid w:val="006E4B86"/>
    <w:rsid w:val="00760022"/>
    <w:rsid w:val="00774FE9"/>
    <w:rsid w:val="00797504"/>
    <w:rsid w:val="007B6A6C"/>
    <w:rsid w:val="007C3500"/>
    <w:rsid w:val="00816A45"/>
    <w:rsid w:val="008E2760"/>
    <w:rsid w:val="009732A0"/>
    <w:rsid w:val="00982475"/>
    <w:rsid w:val="00A0454A"/>
    <w:rsid w:val="00A22F49"/>
    <w:rsid w:val="00A31460"/>
    <w:rsid w:val="00A330F7"/>
    <w:rsid w:val="00A734FD"/>
    <w:rsid w:val="00A90BEA"/>
    <w:rsid w:val="00AD389B"/>
    <w:rsid w:val="00B14E4D"/>
    <w:rsid w:val="00B30104"/>
    <w:rsid w:val="00B75E62"/>
    <w:rsid w:val="00B9421B"/>
    <w:rsid w:val="00BE5A8F"/>
    <w:rsid w:val="00C00A99"/>
    <w:rsid w:val="00C22BEA"/>
    <w:rsid w:val="00C82F37"/>
    <w:rsid w:val="00C8536B"/>
    <w:rsid w:val="00CE524F"/>
    <w:rsid w:val="00D51CB7"/>
    <w:rsid w:val="00D80481"/>
    <w:rsid w:val="00D90799"/>
    <w:rsid w:val="00E07E4A"/>
    <w:rsid w:val="00E12C48"/>
    <w:rsid w:val="00E332AF"/>
    <w:rsid w:val="00EA76D3"/>
    <w:rsid w:val="00EB3752"/>
    <w:rsid w:val="00FE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6E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00A9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521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ДАЧНИКАМ НА ЗАМЕТКУ</dc:title>
  <dc:subject/>
  <dc:creator>kasatonova_IS</dc:creator>
  <cp:keywords/>
  <dc:description/>
  <cp:lastModifiedBy>нельхай</cp:lastModifiedBy>
  <cp:revision>2</cp:revision>
  <dcterms:created xsi:type="dcterms:W3CDTF">2018-07-02T03:39:00Z</dcterms:created>
  <dcterms:modified xsi:type="dcterms:W3CDTF">2018-07-02T03:39:00Z</dcterms:modified>
</cp:coreProperties>
</file>