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87" w:rsidRPr="00AE7BD5" w:rsidRDefault="00AA0487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21</w:t>
      </w:r>
      <w:r w:rsidRPr="00AE7BD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12.2017 г.</w:t>
      </w:r>
      <w:r w:rsidRPr="00AE7BD5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3/131-дмо</w:t>
      </w:r>
    </w:p>
    <w:p w:rsidR="00AA0487" w:rsidRPr="00AE7BD5" w:rsidRDefault="00AA0487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E7B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A0487" w:rsidRDefault="00AA0487" w:rsidP="007C729F">
      <w:pPr>
        <w:jc w:val="center"/>
        <w:rPr>
          <w:rFonts w:ascii="Arial" w:hAnsi="Arial" w:cs="Arial"/>
          <w:b/>
          <w:sz w:val="32"/>
          <w:szCs w:val="32"/>
        </w:rPr>
      </w:pPr>
      <w:r w:rsidRPr="00AE7BD5">
        <w:rPr>
          <w:rFonts w:ascii="Arial" w:hAnsi="Arial" w:cs="Arial"/>
          <w:b/>
          <w:sz w:val="32"/>
          <w:szCs w:val="32"/>
        </w:rPr>
        <w:t>ИРКУТСКАЯ ОБЛАСТЬ</w:t>
      </w:r>
    </w:p>
    <w:p w:rsidR="00AA0487" w:rsidRPr="00AE7BD5" w:rsidRDefault="00AA0487" w:rsidP="007C72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A0487" w:rsidRPr="00AE7BD5" w:rsidRDefault="00AA0487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E7BD5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Е ОБРАЗОВАНИЕ «НЕЛЬХАЙ»</w:t>
      </w:r>
    </w:p>
    <w:p w:rsidR="00AA0487" w:rsidRDefault="00AA0487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A0487" w:rsidRDefault="00AA0487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A0487" w:rsidRPr="00AE7BD5" w:rsidRDefault="00AA0487" w:rsidP="00EA46A8">
      <w:pPr>
        <w:rPr>
          <w:rFonts w:ascii="Arial" w:hAnsi="Arial" w:cs="Arial"/>
          <w:color w:val="000000"/>
          <w:sz w:val="24"/>
          <w:szCs w:val="24"/>
        </w:rPr>
      </w:pPr>
    </w:p>
    <w:p w:rsidR="00AA0487" w:rsidRPr="00AE7BD5" w:rsidRDefault="00AA0487" w:rsidP="00AE7BD5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AE7BD5">
        <w:rPr>
          <w:rFonts w:ascii="Arial" w:hAnsi="Arial" w:cs="Arial"/>
          <w:b/>
          <w:caps/>
          <w:color w:val="000000"/>
          <w:sz w:val="32"/>
          <w:szCs w:val="32"/>
        </w:rPr>
        <w:t>«О внесении изменений и дополнений в Устав муниципального образования «Нельхай»</w:t>
      </w:r>
    </w:p>
    <w:p w:rsidR="00AA0487" w:rsidRPr="00AE7BD5" w:rsidRDefault="00AA0487" w:rsidP="00EA46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A0487" w:rsidRPr="00A54A83" w:rsidRDefault="00AA0487" w:rsidP="00BB6C8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В </w:t>
      </w:r>
      <w:r w:rsidRPr="00A54A83">
        <w:rPr>
          <w:rFonts w:ascii="Arial" w:hAnsi="Arial" w:cs="Arial"/>
          <w:color w:val="000000"/>
          <w:sz w:val="24"/>
          <w:szCs w:val="24"/>
        </w:rPr>
        <w:t>соответствии со  ст.44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z w:val="24"/>
          <w:szCs w:val="24"/>
        </w:rPr>
        <w:t xml:space="preserve">, руководствуясь Уставом </w:t>
      </w:r>
      <w:r w:rsidRPr="00A54A83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Нельхай</w:t>
      </w:r>
      <w:r w:rsidRPr="00A54A83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AA0487" w:rsidRDefault="00AA0487" w:rsidP="006E6A04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AA0487" w:rsidRPr="00AE7BD5" w:rsidRDefault="00AA0487" w:rsidP="006E6A04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Дума муниципального образования «Нельхай»</w:t>
      </w:r>
    </w:p>
    <w:p w:rsidR="00AA0487" w:rsidRPr="00AE7BD5" w:rsidRDefault="00AA0487" w:rsidP="0027715B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РЕШИЛА:</w:t>
      </w:r>
    </w:p>
    <w:p w:rsidR="00AA0487" w:rsidRPr="00AE7BD5" w:rsidRDefault="00AA0487" w:rsidP="00EA46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A0487" w:rsidRPr="00AE7BD5" w:rsidRDefault="00AA0487" w:rsidP="007C729F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1. Одобрить проект решения Думы муниципального образования «Нельхай» о внесении изменений в Устав муниципального образования «Нельхай».</w:t>
      </w:r>
    </w:p>
    <w:p w:rsidR="00AA0487" w:rsidRPr="00AE7BD5" w:rsidRDefault="00AA0487" w:rsidP="007C729F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2. Внести в Устав муниципального образования «Нельхай»</w:t>
      </w:r>
      <w:r w:rsidRPr="00AE7BD5">
        <w:rPr>
          <w:rFonts w:ascii="Arial" w:hAnsi="Arial" w:cs="Arial"/>
          <w:sz w:val="24"/>
          <w:szCs w:val="24"/>
        </w:rPr>
        <w:t xml:space="preserve"> </w:t>
      </w:r>
      <w:r w:rsidRPr="00AE7BD5">
        <w:rPr>
          <w:rFonts w:ascii="Arial" w:hAnsi="Arial" w:cs="Arial"/>
          <w:color w:val="000000"/>
          <w:sz w:val="24"/>
          <w:szCs w:val="24"/>
        </w:rPr>
        <w:t xml:space="preserve">следующие изменения: </w:t>
      </w:r>
    </w:p>
    <w:p w:rsidR="00AA0487" w:rsidRPr="00AE7BD5" w:rsidRDefault="00AA048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часть 1 ст. 6.1 дополнить пунктом 16 следующего содержания</w:t>
      </w:r>
      <w:r w:rsidRPr="00AE7BD5">
        <w:rPr>
          <w:rFonts w:ascii="Arial" w:hAnsi="Arial" w:cs="Arial"/>
          <w:color w:val="000000"/>
          <w:sz w:val="24"/>
          <w:szCs w:val="24"/>
        </w:rPr>
        <w:t>:</w:t>
      </w:r>
    </w:p>
    <w:p w:rsidR="00AA0487" w:rsidRDefault="00AA048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</w:t>
      </w:r>
    </w:p>
    <w:p w:rsidR="00AA0487" w:rsidRDefault="00AA048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часть 1 ст.7 дополнить пунктом 4.3 следующего содержания:</w:t>
      </w:r>
    </w:p>
    <w:p w:rsidR="00AA0487" w:rsidRDefault="00AA048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«4.3)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Федерации»;</w:t>
      </w:r>
    </w:p>
    <w:p w:rsidR="00AA0487" w:rsidRDefault="00AA048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пункт 6 части 1 ст.7 изложить в следующей редакции:</w:t>
      </w:r>
    </w:p>
    <w:p w:rsidR="00AA0487" w:rsidRDefault="00AA048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«6) организация сбора стратегических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AA0487" w:rsidRDefault="00AA048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в пункте 3 части 3 ст. 16 исключить слова «проекты планов и программ развития Поселения,»;</w:t>
      </w:r>
    </w:p>
    <w:p w:rsidR="00AA0487" w:rsidRDefault="00AA048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часть 3 ст. 16 дополнить пунктом 2.1 следующего содержания:</w:t>
      </w:r>
    </w:p>
    <w:p w:rsidR="00AA0487" w:rsidRDefault="00AA048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«2.1) проект стратегии социально-экономического развития Поселения;»;</w:t>
      </w:r>
    </w:p>
    <w:p w:rsidR="00AA0487" w:rsidRDefault="00AA048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  часть 5 статьи 22 изложить в следующей редакции:</w:t>
      </w:r>
    </w:p>
    <w:p w:rsidR="00AA0487" w:rsidRDefault="00AA048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AA0487" w:rsidRDefault="00AA048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8) абзац 1 пункта 7 части 3 статьи 25 после слов «достигшему пенсионного возраста» дополнить словами «в этот период»;</w:t>
      </w:r>
    </w:p>
    <w:p w:rsidR="00AA0487" w:rsidRDefault="00AA048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9) в абзаце 2 пункта 7 части 3 статьи 25 после слов «частью 7.1» дополнить словами «пунктами 5-8 части 10», далее по тексту;</w:t>
      </w:r>
    </w:p>
    <w:p w:rsidR="00AA0487" w:rsidRDefault="00AA048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10) в пункте 1 части 4 статьи 25 слова «в соответствии с Федеральным законом от 17 декабря 2001 года № 173-ФЗ «О трудовых пенсиях в Российской Федерации (далее – трудовая пенсия по старости, трудовая пенсия по инвалидности, соответственно)» заменить словами «в соответствии с Федеральным законом от 28 декабря 2013 года № 400-ФЗ «О страховых пенсиях» (далее – страховая пенсия по старости, страховая пенсия по инвалидности)»;</w:t>
      </w:r>
    </w:p>
    <w:p w:rsidR="00AA0487" w:rsidRDefault="00AA048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11) абзац 2 пункта 1 части 4 статьи 25 изложить в следующей редакции:</w:t>
      </w:r>
    </w:p>
    <w:p w:rsidR="00AA0487" w:rsidRDefault="00AA048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«В стаж муниципальной службы для назначения ежемесячной доплаты, указанной в абзаце первом 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лет».</w:t>
      </w:r>
    </w:p>
    <w:p w:rsidR="00AA0487" w:rsidRDefault="00AA0487" w:rsidP="00077BA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 пункт 11 части 1 статьи 26 изложить в следующей редакции:</w:t>
      </w:r>
    </w:p>
    <w:p w:rsidR="00AA0487" w:rsidRPr="00480676" w:rsidRDefault="00AA0487" w:rsidP="00077B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0676">
        <w:rPr>
          <w:rFonts w:ascii="Arial" w:hAnsi="Arial" w:cs="Arial"/>
          <w:sz w:val="24"/>
          <w:szCs w:val="24"/>
        </w:rPr>
        <w:t xml:space="preserve">«11) преобразования муниципального образования, осуществляемого в соответствии </w:t>
      </w:r>
      <w:r w:rsidRPr="00480676">
        <w:rPr>
          <w:rFonts w:ascii="Arial" w:hAnsi="Arial" w:cs="Arial"/>
          <w:color w:val="000000"/>
          <w:sz w:val="24"/>
          <w:szCs w:val="24"/>
          <w:lang w:eastAsia="en-US"/>
        </w:rPr>
        <w:t xml:space="preserve">с </w:t>
      </w:r>
      <w:hyperlink r:id="rId7" w:history="1">
        <w:r w:rsidRPr="00480676">
          <w:rPr>
            <w:rFonts w:ascii="Arial" w:hAnsi="Arial" w:cs="Arial"/>
            <w:color w:val="000000"/>
            <w:sz w:val="24"/>
            <w:szCs w:val="24"/>
            <w:lang w:eastAsia="en-US"/>
          </w:rPr>
          <w:t>частями 3</w:t>
        </w:r>
      </w:hyperlink>
      <w:r w:rsidRPr="00480676">
        <w:rPr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hyperlink r:id="rId8" w:history="1">
        <w:r w:rsidRPr="00480676">
          <w:rPr>
            <w:rFonts w:ascii="Arial" w:hAnsi="Arial" w:cs="Arial"/>
            <w:color w:val="000000"/>
            <w:sz w:val="24"/>
            <w:szCs w:val="24"/>
            <w:lang w:eastAsia="en-US"/>
          </w:rPr>
          <w:t>3.2</w:t>
        </w:r>
      </w:hyperlink>
      <w:r w:rsidRPr="00480676">
        <w:rPr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hyperlink r:id="rId9" w:history="1">
        <w:r w:rsidRPr="00480676">
          <w:rPr>
            <w:rFonts w:ascii="Arial" w:hAnsi="Arial" w:cs="Arial"/>
            <w:color w:val="000000"/>
            <w:sz w:val="24"/>
            <w:szCs w:val="24"/>
            <w:lang w:eastAsia="en-US"/>
          </w:rPr>
          <w:t>4</w:t>
        </w:r>
      </w:hyperlink>
      <w:r w:rsidRPr="00480676">
        <w:rPr>
          <w:rFonts w:ascii="Arial" w:hAnsi="Arial" w:cs="Arial"/>
          <w:color w:val="000000"/>
          <w:sz w:val="24"/>
          <w:szCs w:val="24"/>
          <w:lang w:eastAsia="en-US"/>
        </w:rPr>
        <w:t xml:space="preserve"> - </w:t>
      </w:r>
      <w:hyperlink r:id="rId10" w:history="1">
        <w:r w:rsidRPr="00480676">
          <w:rPr>
            <w:rFonts w:ascii="Arial" w:hAnsi="Arial" w:cs="Arial"/>
            <w:color w:val="000000"/>
            <w:sz w:val="24"/>
            <w:szCs w:val="24"/>
            <w:lang w:eastAsia="en-US"/>
          </w:rPr>
          <w:t>6</w:t>
        </w:r>
      </w:hyperlink>
      <w:r w:rsidRPr="00480676">
        <w:rPr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hyperlink r:id="rId11" w:history="1">
        <w:r w:rsidRPr="00480676">
          <w:rPr>
            <w:rFonts w:ascii="Arial" w:hAnsi="Arial" w:cs="Arial"/>
            <w:color w:val="000000"/>
            <w:sz w:val="24"/>
            <w:szCs w:val="24"/>
            <w:lang w:eastAsia="en-US"/>
          </w:rPr>
          <w:t>6.1</w:t>
        </w:r>
      </w:hyperlink>
      <w:r w:rsidRPr="00480676">
        <w:rPr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hyperlink r:id="rId12" w:history="1">
        <w:r w:rsidRPr="00480676">
          <w:rPr>
            <w:rFonts w:ascii="Arial" w:hAnsi="Arial" w:cs="Arial"/>
            <w:color w:val="000000"/>
            <w:sz w:val="24"/>
            <w:szCs w:val="24"/>
            <w:lang w:eastAsia="en-US"/>
          </w:rPr>
          <w:t>6.2</w:t>
        </w:r>
      </w:hyperlink>
      <w:r w:rsidRPr="00480676">
        <w:rPr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hyperlink r:id="rId13" w:history="1">
        <w:r w:rsidRPr="00480676">
          <w:rPr>
            <w:rFonts w:ascii="Arial" w:hAnsi="Arial" w:cs="Arial"/>
            <w:color w:val="000000"/>
            <w:sz w:val="24"/>
            <w:szCs w:val="24"/>
            <w:lang w:eastAsia="en-US"/>
          </w:rPr>
          <w:t>7</w:t>
        </w:r>
      </w:hyperlink>
      <w:r w:rsidRPr="00480676">
        <w:rPr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hyperlink r:id="rId14" w:history="1">
        <w:r w:rsidRPr="00480676">
          <w:rPr>
            <w:rFonts w:ascii="Arial" w:hAnsi="Arial" w:cs="Arial"/>
            <w:color w:val="000000"/>
            <w:sz w:val="24"/>
            <w:szCs w:val="24"/>
            <w:lang w:eastAsia="en-US"/>
          </w:rPr>
          <w:t>7.1</w:t>
        </w:r>
      </w:hyperlink>
      <w:r w:rsidRPr="00480676">
        <w:rPr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hyperlink r:id="rId15" w:history="1">
        <w:r w:rsidRPr="00480676">
          <w:rPr>
            <w:rFonts w:ascii="Arial" w:hAnsi="Arial" w:cs="Arial"/>
            <w:color w:val="000000"/>
            <w:sz w:val="24"/>
            <w:szCs w:val="24"/>
            <w:lang w:eastAsia="en-US"/>
          </w:rPr>
          <w:t>7.2 статьи 13</w:t>
        </w:r>
      </w:hyperlink>
      <w:r w:rsidRPr="00480676">
        <w:rPr>
          <w:rFonts w:ascii="Arial" w:hAnsi="Arial" w:cs="Arial"/>
          <w:color w:val="000000"/>
          <w:sz w:val="24"/>
          <w:szCs w:val="24"/>
          <w:lang w:eastAsia="en-US"/>
        </w:rPr>
        <w:t xml:space="preserve"> Федерального закона</w:t>
      </w:r>
      <w:r w:rsidRPr="00480676">
        <w:rPr>
          <w:rFonts w:ascii="Arial" w:hAnsi="Arial" w:cs="Arial"/>
          <w:sz w:val="24"/>
          <w:szCs w:val="24"/>
        </w:rPr>
        <w:t>, а также в случае упразднения Поселения;»;</w:t>
      </w:r>
    </w:p>
    <w:p w:rsidR="00AA0487" w:rsidRDefault="00AA048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12) пункт 4 части 1 статьи 31 изложить в следующей редакции:</w:t>
      </w:r>
    </w:p>
    <w:p w:rsidR="00AA0487" w:rsidRDefault="00AA048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«4) утверждение стратегии социально-экономического развития Поселения;».</w:t>
      </w:r>
    </w:p>
    <w:p w:rsidR="00AA0487" w:rsidRPr="00480676" w:rsidRDefault="00AA0487" w:rsidP="006A436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Pr="00480676">
        <w:rPr>
          <w:rFonts w:ascii="Arial" w:hAnsi="Arial" w:cs="Arial"/>
          <w:sz w:val="24"/>
          <w:szCs w:val="24"/>
        </w:rPr>
        <w:t xml:space="preserve">  пункт 4 части 2 статьи 35 изложить в следующей редакции:</w:t>
      </w:r>
    </w:p>
    <w:p w:rsidR="00AA0487" w:rsidRDefault="00AA0487" w:rsidP="006A43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0676">
        <w:rPr>
          <w:rFonts w:ascii="Arial" w:hAnsi="Arial" w:cs="Arial"/>
          <w:sz w:val="24"/>
          <w:szCs w:val="24"/>
        </w:rPr>
        <w:t>«4) в случае</w:t>
      </w:r>
      <w:r w:rsidRPr="00480676">
        <w:rPr>
          <w:rFonts w:ascii="Arial" w:hAnsi="Arial" w:cs="Arial"/>
          <w:sz w:val="24"/>
          <w:szCs w:val="24"/>
        </w:rPr>
        <w:tab/>
        <w:t xml:space="preserve">преобразования муниципального образования, осуществляемого в соответствии </w:t>
      </w:r>
      <w:r w:rsidRPr="00480676">
        <w:rPr>
          <w:rFonts w:ascii="Arial" w:hAnsi="Arial" w:cs="Arial"/>
          <w:color w:val="000000"/>
          <w:sz w:val="24"/>
          <w:szCs w:val="24"/>
          <w:lang w:eastAsia="en-US"/>
        </w:rPr>
        <w:t xml:space="preserve">с </w:t>
      </w:r>
      <w:hyperlink r:id="rId16" w:history="1">
        <w:r w:rsidRPr="00480676">
          <w:rPr>
            <w:rFonts w:ascii="Arial" w:hAnsi="Arial" w:cs="Arial"/>
            <w:color w:val="000000"/>
            <w:sz w:val="24"/>
            <w:szCs w:val="24"/>
            <w:lang w:eastAsia="en-US"/>
          </w:rPr>
          <w:t>частями 3</w:t>
        </w:r>
      </w:hyperlink>
      <w:r w:rsidRPr="00480676">
        <w:rPr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hyperlink r:id="rId17" w:history="1">
        <w:r w:rsidRPr="00480676">
          <w:rPr>
            <w:rFonts w:ascii="Arial" w:hAnsi="Arial" w:cs="Arial"/>
            <w:color w:val="000000"/>
            <w:sz w:val="24"/>
            <w:szCs w:val="24"/>
            <w:lang w:eastAsia="en-US"/>
          </w:rPr>
          <w:t>3.2</w:t>
        </w:r>
      </w:hyperlink>
      <w:r w:rsidRPr="00480676">
        <w:rPr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hyperlink r:id="rId18" w:history="1">
        <w:r w:rsidRPr="00480676">
          <w:rPr>
            <w:rFonts w:ascii="Arial" w:hAnsi="Arial" w:cs="Arial"/>
            <w:color w:val="000000"/>
            <w:sz w:val="24"/>
            <w:szCs w:val="24"/>
            <w:lang w:eastAsia="en-US"/>
          </w:rPr>
          <w:t>4</w:t>
        </w:r>
      </w:hyperlink>
      <w:r w:rsidRPr="00480676">
        <w:rPr>
          <w:rFonts w:ascii="Arial" w:hAnsi="Arial" w:cs="Arial"/>
          <w:color w:val="000000"/>
          <w:sz w:val="24"/>
          <w:szCs w:val="24"/>
          <w:lang w:eastAsia="en-US"/>
        </w:rPr>
        <w:t xml:space="preserve"> - </w:t>
      </w:r>
      <w:hyperlink r:id="rId19" w:history="1">
        <w:r w:rsidRPr="00480676">
          <w:rPr>
            <w:rFonts w:ascii="Arial" w:hAnsi="Arial" w:cs="Arial"/>
            <w:color w:val="000000"/>
            <w:sz w:val="24"/>
            <w:szCs w:val="24"/>
            <w:lang w:eastAsia="en-US"/>
          </w:rPr>
          <w:t>6</w:t>
        </w:r>
      </w:hyperlink>
      <w:r w:rsidRPr="00480676">
        <w:rPr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hyperlink r:id="rId20" w:history="1">
        <w:r w:rsidRPr="00480676">
          <w:rPr>
            <w:rFonts w:ascii="Arial" w:hAnsi="Arial" w:cs="Arial"/>
            <w:color w:val="000000"/>
            <w:sz w:val="24"/>
            <w:szCs w:val="24"/>
            <w:lang w:eastAsia="en-US"/>
          </w:rPr>
          <w:t>6.1</w:t>
        </w:r>
      </w:hyperlink>
      <w:r w:rsidRPr="00480676">
        <w:rPr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hyperlink r:id="rId21" w:history="1">
        <w:r w:rsidRPr="00480676">
          <w:rPr>
            <w:rFonts w:ascii="Arial" w:hAnsi="Arial" w:cs="Arial"/>
            <w:color w:val="000000"/>
            <w:sz w:val="24"/>
            <w:szCs w:val="24"/>
            <w:lang w:eastAsia="en-US"/>
          </w:rPr>
          <w:t>6.2</w:t>
        </w:r>
      </w:hyperlink>
      <w:r w:rsidRPr="00480676">
        <w:rPr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hyperlink r:id="rId22" w:history="1">
        <w:r w:rsidRPr="00480676">
          <w:rPr>
            <w:rFonts w:ascii="Arial" w:hAnsi="Arial" w:cs="Arial"/>
            <w:color w:val="000000"/>
            <w:sz w:val="24"/>
            <w:szCs w:val="24"/>
            <w:lang w:eastAsia="en-US"/>
          </w:rPr>
          <w:t>7</w:t>
        </w:r>
      </w:hyperlink>
      <w:r w:rsidRPr="00480676">
        <w:rPr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hyperlink r:id="rId23" w:history="1">
        <w:r w:rsidRPr="00480676">
          <w:rPr>
            <w:rFonts w:ascii="Arial" w:hAnsi="Arial" w:cs="Arial"/>
            <w:color w:val="000000"/>
            <w:sz w:val="24"/>
            <w:szCs w:val="24"/>
            <w:lang w:eastAsia="en-US"/>
          </w:rPr>
          <w:t>7.1</w:t>
        </w:r>
      </w:hyperlink>
      <w:r w:rsidRPr="00480676">
        <w:rPr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hyperlink r:id="rId24" w:history="1">
        <w:r w:rsidRPr="00480676">
          <w:rPr>
            <w:rFonts w:ascii="Arial" w:hAnsi="Arial" w:cs="Arial"/>
            <w:color w:val="000000"/>
            <w:sz w:val="24"/>
            <w:szCs w:val="24"/>
            <w:lang w:eastAsia="en-US"/>
          </w:rPr>
          <w:t>7.2 статьи 13</w:t>
        </w:r>
      </w:hyperlink>
      <w:r w:rsidRPr="00480676">
        <w:rPr>
          <w:rFonts w:ascii="Arial" w:hAnsi="Arial" w:cs="Arial"/>
          <w:color w:val="000000"/>
          <w:sz w:val="24"/>
          <w:szCs w:val="24"/>
          <w:lang w:eastAsia="en-US"/>
        </w:rPr>
        <w:t xml:space="preserve"> Федерального закона</w:t>
      </w:r>
      <w:r w:rsidRPr="00480676">
        <w:rPr>
          <w:rFonts w:ascii="Arial" w:hAnsi="Arial" w:cs="Arial"/>
          <w:sz w:val="24"/>
          <w:szCs w:val="24"/>
        </w:rPr>
        <w:t>, а также в случае упразднения Поселения;»</w:t>
      </w:r>
      <w:r>
        <w:rPr>
          <w:rFonts w:ascii="Arial" w:hAnsi="Arial" w:cs="Arial"/>
          <w:sz w:val="24"/>
          <w:szCs w:val="24"/>
        </w:rPr>
        <w:t>;</w:t>
      </w:r>
    </w:p>
    <w:p w:rsidR="00AA0487" w:rsidRPr="00480676" w:rsidRDefault="00AA0487" w:rsidP="006A436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Pr="00480676">
        <w:rPr>
          <w:rFonts w:ascii="Arial" w:hAnsi="Arial" w:cs="Arial"/>
          <w:sz w:val="24"/>
          <w:szCs w:val="24"/>
        </w:rPr>
        <w:t>- абзацы 1 и 2 пункта 6 части 3 ст.36.1 изложить в следующей редакции:</w:t>
      </w:r>
    </w:p>
    <w:p w:rsidR="00AA0487" w:rsidRPr="00480676" w:rsidRDefault="00AA0487" w:rsidP="006A43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0676">
        <w:rPr>
          <w:rFonts w:ascii="Arial" w:hAnsi="Arial" w:cs="Arial"/>
          <w:sz w:val="24"/>
          <w:szCs w:val="24"/>
        </w:rPr>
        <w:t>«6) в целях организации личного приема граждан в соответствии с установленным Главой Поселения нормативным правовым актом:</w:t>
      </w:r>
    </w:p>
    <w:p w:rsidR="00AA0487" w:rsidRPr="006A436B" w:rsidRDefault="00AA0487" w:rsidP="006A43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0676">
        <w:rPr>
          <w:rFonts w:ascii="Arial" w:hAnsi="Arial" w:cs="Arial"/>
          <w:sz w:val="24"/>
          <w:szCs w:val="24"/>
        </w:rPr>
        <w:t xml:space="preserve">-  предоставление на безвозмездной основе специально отведенных помещений и мест для проведения встреч депутатов с избирателями, включенных в перечень, утвержденный Главой Поселения;»; </w:t>
      </w:r>
    </w:p>
    <w:p w:rsidR="00AA0487" w:rsidRPr="006A436B" w:rsidRDefault="00AA0487" w:rsidP="006A436B">
      <w:pPr>
        <w:pStyle w:val="ConsNormal"/>
        <w:ind w:firstLine="540"/>
        <w:jc w:val="both"/>
        <w:rPr>
          <w:sz w:val="24"/>
          <w:szCs w:val="24"/>
        </w:rPr>
      </w:pPr>
      <w:r w:rsidRPr="006A436B">
        <w:rPr>
          <w:sz w:val="24"/>
          <w:szCs w:val="24"/>
        </w:rPr>
        <w:t>15) в п</w:t>
      </w:r>
      <w:r>
        <w:rPr>
          <w:sz w:val="24"/>
          <w:szCs w:val="24"/>
        </w:rPr>
        <w:t xml:space="preserve">ункте </w:t>
      </w:r>
      <w:r w:rsidRPr="006A436B">
        <w:rPr>
          <w:sz w:val="24"/>
          <w:szCs w:val="24"/>
        </w:rPr>
        <w:t>2 ч</w:t>
      </w:r>
      <w:r>
        <w:rPr>
          <w:sz w:val="24"/>
          <w:szCs w:val="24"/>
        </w:rPr>
        <w:t>асти</w:t>
      </w:r>
      <w:r w:rsidRPr="006A436B">
        <w:rPr>
          <w:sz w:val="24"/>
          <w:szCs w:val="24"/>
        </w:rPr>
        <w:t>1 статьи 43.1  слова «садоводческого, огороднического, дачного потребительских кооперативов,» исключить.</w:t>
      </w:r>
    </w:p>
    <w:p w:rsidR="00AA0487" w:rsidRDefault="00AA048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16) абзац 2 части 4  статьи 45 изложить в следующей редакции:</w:t>
      </w:r>
    </w:p>
    <w:p w:rsidR="00AA0487" w:rsidRDefault="00AA048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«Изменения и дополнения, внесенные в настоящий Устав и изменяющие структуру органов местного самоуправления, разграничения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Поселения, принявшей решение о внесении указанных изменений и дополнений в настоящий Устав.»;</w:t>
      </w:r>
    </w:p>
    <w:p w:rsidR="00AA0487" w:rsidRPr="00480676" w:rsidRDefault="00AA0487" w:rsidP="00B90A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17) </w:t>
      </w:r>
      <w:r w:rsidRPr="00480676">
        <w:rPr>
          <w:rFonts w:ascii="Arial" w:hAnsi="Arial" w:cs="Arial"/>
          <w:sz w:val="24"/>
          <w:szCs w:val="24"/>
        </w:rPr>
        <w:t>статью 45 дополнить частью 5 следующего содержания:</w:t>
      </w:r>
    </w:p>
    <w:p w:rsidR="00AA0487" w:rsidRDefault="00AA0487" w:rsidP="00B90A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480676">
        <w:rPr>
          <w:rFonts w:ascii="Arial" w:hAnsi="Arial" w:cs="Arial"/>
          <w:sz w:val="24"/>
          <w:szCs w:val="24"/>
        </w:rPr>
        <w:t>«5. И</w:t>
      </w:r>
      <w:r w:rsidRPr="00480676">
        <w:rPr>
          <w:rFonts w:ascii="Arial" w:hAnsi="Arial" w:cs="Arial"/>
          <w:sz w:val="24"/>
          <w:szCs w:val="24"/>
          <w:lang w:eastAsia="en-US"/>
        </w:rPr>
        <w:t>зложение Устава Поселения в новой редакции решением Думы Поселения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решения Думы Поселения о внесении в него изменений и дополнений признаются утратившими силу со дня вступления в силу нового Устава Поселения.»;</w:t>
      </w:r>
    </w:p>
    <w:p w:rsidR="00AA0487" w:rsidRPr="00480676" w:rsidRDefault="00AA0487" w:rsidP="00E22B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18) </w:t>
      </w:r>
      <w:r w:rsidRPr="00480676">
        <w:rPr>
          <w:rFonts w:ascii="Arial" w:hAnsi="Arial" w:cs="Arial"/>
          <w:sz w:val="24"/>
          <w:szCs w:val="24"/>
          <w:lang w:eastAsia="en-US"/>
        </w:rPr>
        <w:t>часть  4 статьи 47 слова изложить в следующей редакции:</w:t>
      </w:r>
    </w:p>
    <w:p w:rsidR="00AA0487" w:rsidRDefault="00AA0487" w:rsidP="00C607D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80676">
        <w:rPr>
          <w:rFonts w:ascii="Arial" w:hAnsi="Arial" w:cs="Arial"/>
          <w:sz w:val="24"/>
          <w:szCs w:val="24"/>
          <w:lang w:eastAsia="en-US"/>
        </w:rPr>
        <w:t xml:space="preserve">«4. </w:t>
      </w:r>
      <w:r w:rsidRPr="00480676">
        <w:rPr>
          <w:rFonts w:ascii="Arial" w:hAnsi="Arial" w:cs="Arial"/>
          <w:sz w:val="24"/>
          <w:szCs w:val="24"/>
        </w:rPr>
        <w:t>Постановления Главы Поселения, затрагивающие права, свободы и обязанности человека и гражданина, у</w:t>
      </w:r>
      <w:r w:rsidRPr="00480676">
        <w:rPr>
          <w:rFonts w:ascii="Arial" w:hAnsi="Arial" w:cs="Arial"/>
          <w:sz w:val="24"/>
          <w:szCs w:val="24"/>
          <w:lang w:eastAsia="en-US"/>
        </w:rPr>
        <w:t xml:space="preserve">станавливающие правовой статус организаций, учредителем которых выступает Поселение, </w:t>
      </w:r>
      <w:r>
        <w:rPr>
          <w:rFonts w:ascii="Arial" w:hAnsi="Arial" w:cs="Arial"/>
          <w:color w:val="000000"/>
          <w:sz w:val="24"/>
          <w:szCs w:val="24"/>
        </w:rPr>
        <w:t>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AA0487" w:rsidRDefault="00AA048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color w:val="000000"/>
          <w:sz w:val="24"/>
          <w:szCs w:val="24"/>
        </w:rPr>
        <w:t>) абзац 1 части 7 статьи 48 изложить в следующей редакции:</w:t>
      </w:r>
    </w:p>
    <w:p w:rsidR="00AA0487" w:rsidRDefault="00AA048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«Нормативные решения Думы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AA0487" w:rsidRDefault="00AA048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20) статью 53.1 изложить в следующей редакции:</w:t>
      </w:r>
    </w:p>
    <w:p w:rsidR="00AA0487" w:rsidRDefault="00AA048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«Статья 53.1 Основные квалификационные требования для замещения должностей муниципальной службы</w:t>
      </w:r>
    </w:p>
    <w:p w:rsidR="00AA0487" w:rsidRPr="00480676" w:rsidRDefault="00AA0487" w:rsidP="00E22B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55735">
        <w:rPr>
          <w:rFonts w:ascii="Arial" w:hAnsi="Arial" w:cs="Arial"/>
          <w:sz w:val="24"/>
          <w:szCs w:val="24"/>
        </w:rPr>
        <w:t>1. Для замещения должностей</w:t>
      </w:r>
      <w:r w:rsidRPr="00480676">
        <w:rPr>
          <w:rFonts w:ascii="Arial" w:hAnsi="Arial" w:cs="Arial"/>
          <w:sz w:val="24"/>
          <w:szCs w:val="24"/>
        </w:rPr>
        <w:t xml:space="preserve">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подготовки.</w:t>
      </w:r>
    </w:p>
    <w:p w:rsidR="00AA0487" w:rsidRPr="00A54A83" w:rsidRDefault="00AA0487" w:rsidP="00E22BB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80676">
        <w:rPr>
          <w:rFonts w:ascii="Arial" w:hAnsi="Arial" w:cs="Arial"/>
          <w:sz w:val="24"/>
          <w:szCs w:val="24"/>
        </w:rPr>
        <w:t>Квалификационные требования к уровню профессионального образования, стажу муниципальной службы или  стажу работы по специальности, направлению подготовки устанавливаются муниципальными правовыми актами на основе типовых квалификационных требований</w:t>
      </w:r>
      <w:r w:rsidRPr="00A54A83">
        <w:rPr>
          <w:rFonts w:ascii="Arial" w:hAnsi="Arial" w:cs="Arial"/>
          <w:sz w:val="24"/>
          <w:szCs w:val="24"/>
        </w:rPr>
        <w:t xml:space="preserve"> для замещения должностей муниципальной службы, которые определяются законом Иркутской области в соответствии с классификацией должностей муниципальной службы.</w:t>
      </w:r>
    </w:p>
    <w:p w:rsidR="00AA0487" w:rsidRDefault="00AA0487" w:rsidP="00E22BB6">
      <w:pPr>
        <w:pStyle w:val="ConsNormal"/>
        <w:suppressAutoHyphens/>
        <w:ind w:right="-1" w:firstLine="708"/>
        <w:jc w:val="both"/>
        <w:rPr>
          <w:rFonts w:cs="Arial"/>
          <w:sz w:val="24"/>
          <w:szCs w:val="24"/>
        </w:rPr>
      </w:pPr>
      <w:r w:rsidRPr="00A54A83">
        <w:rPr>
          <w:rFonts w:cs="Arial"/>
          <w:sz w:val="24"/>
          <w:szCs w:val="24"/>
        </w:rPr>
        <w:t>3. В целях определения соответствия замещаемой должности муниципальной службы проводится аттестация муниципальных служащих. Аттестация муниципального служащего проводится один раз в три года.»</w:t>
      </w:r>
      <w:r>
        <w:rPr>
          <w:rFonts w:cs="Arial"/>
          <w:sz w:val="24"/>
          <w:szCs w:val="24"/>
        </w:rPr>
        <w:t>;</w:t>
      </w:r>
    </w:p>
    <w:p w:rsidR="00AA0487" w:rsidRPr="00AE7BD5" w:rsidRDefault="00AA0487" w:rsidP="007C72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>3. В порядке, установленном Федеральным законом от 21.07.2005 г. № 97-ФЗ «О государственной регистрации Уставов муниципальных образований» предоставить Решение Думы о внесении изменений в Устав муниципального образования «Нельхай»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A0487" w:rsidRPr="00AE7BD5" w:rsidRDefault="00AA0487" w:rsidP="007C72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>4. Главе муниципального образования «Нельхай» опубликовать Решение Думы муниципального образования «Нельхай»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 Думы муниципального образования «Нельхай» для включения указанных сведений в государственный реестр уставов муниципальных образований Иркутской области в 10-ти дневный срок.</w:t>
      </w:r>
    </w:p>
    <w:p w:rsidR="00AA0487" w:rsidRPr="00AE7BD5" w:rsidRDefault="00AA048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>5. Настоящее Решение вступает в силу после государственной регистрации и опубликования в периодическом печатном средстве массовой информации «Нельхайский вестник».</w:t>
      </w:r>
    </w:p>
    <w:p w:rsidR="00AA0487" w:rsidRPr="00AE7BD5" w:rsidRDefault="00AA0487" w:rsidP="007C729F">
      <w:pPr>
        <w:tabs>
          <w:tab w:val="left" w:pos="22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AA0487" w:rsidRPr="00AE7BD5" w:rsidRDefault="00AA0487" w:rsidP="007C729F">
      <w:pPr>
        <w:tabs>
          <w:tab w:val="left" w:pos="22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AA0487" w:rsidRPr="00AE7BD5" w:rsidRDefault="00AA0487" w:rsidP="006E6A04">
      <w:pPr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</w:t>
      </w:r>
      <w:r w:rsidRPr="00AE7B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7BD5">
        <w:rPr>
          <w:rFonts w:ascii="Arial" w:hAnsi="Arial" w:cs="Arial"/>
          <w:sz w:val="24"/>
          <w:szCs w:val="24"/>
        </w:rPr>
        <w:t>муниципального</w:t>
      </w:r>
    </w:p>
    <w:p w:rsidR="00AA0487" w:rsidRDefault="00AA0487" w:rsidP="00EA46A8">
      <w:pPr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 xml:space="preserve">образования </w:t>
      </w:r>
      <w:r>
        <w:rPr>
          <w:rFonts w:ascii="Arial" w:hAnsi="Arial" w:cs="Arial"/>
          <w:color w:val="000000"/>
          <w:sz w:val="24"/>
          <w:szCs w:val="24"/>
        </w:rPr>
        <w:t>«Нельхай</w:t>
      </w:r>
    </w:p>
    <w:p w:rsidR="00AA0487" w:rsidRDefault="00AA0487" w:rsidP="00EA46A8">
      <w:pPr>
        <w:rPr>
          <w:rFonts w:ascii="Arial" w:hAnsi="Arial" w:cs="Arial"/>
          <w:color w:val="000000"/>
          <w:sz w:val="24"/>
          <w:szCs w:val="24"/>
        </w:rPr>
      </w:pPr>
    </w:p>
    <w:p w:rsidR="00AA0487" w:rsidRDefault="00AA0487" w:rsidP="00EA46A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 муниципального</w:t>
      </w:r>
    </w:p>
    <w:p w:rsidR="00AA0487" w:rsidRPr="00AE7BD5" w:rsidRDefault="00AA0487" w:rsidP="00EA4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образования «Нельхай»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AE7BD5">
        <w:rPr>
          <w:rFonts w:ascii="Arial" w:hAnsi="Arial" w:cs="Arial"/>
          <w:color w:val="000000"/>
          <w:sz w:val="24"/>
          <w:szCs w:val="24"/>
        </w:rPr>
        <w:t>О.Н. Егорова</w:t>
      </w:r>
    </w:p>
    <w:sectPr w:rsidR="00AA0487" w:rsidRPr="00AE7BD5" w:rsidSect="007C72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87" w:rsidRDefault="00AA0487" w:rsidP="00A62AFE">
      <w:pPr>
        <w:rPr>
          <w:rFonts w:ascii="Tms Rmn" w:hAnsi="Tms Rmn"/>
        </w:rPr>
      </w:pPr>
      <w:r>
        <w:rPr>
          <w:rFonts w:ascii="Tms Rmn" w:hAnsi="Tms Rmn"/>
        </w:rPr>
        <w:separator/>
      </w:r>
    </w:p>
  </w:endnote>
  <w:endnote w:type="continuationSeparator" w:id="0">
    <w:p w:rsidR="00AA0487" w:rsidRDefault="00AA0487" w:rsidP="00A62AFE">
      <w:pPr>
        <w:rPr>
          <w:rFonts w:ascii="Tms Rmn" w:hAnsi="Tms Rmn"/>
        </w:rPr>
      </w:pPr>
      <w:r>
        <w:rPr>
          <w:rFonts w:ascii="Tms Rmn" w:hAnsi="Tms Rm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87" w:rsidRDefault="00AA0487" w:rsidP="00A62AFE">
      <w:pPr>
        <w:rPr>
          <w:rFonts w:ascii="Tms Rmn" w:hAnsi="Tms Rmn"/>
        </w:rPr>
      </w:pPr>
      <w:r>
        <w:rPr>
          <w:rFonts w:ascii="Tms Rmn" w:hAnsi="Tms Rmn"/>
        </w:rPr>
        <w:separator/>
      </w:r>
    </w:p>
  </w:footnote>
  <w:footnote w:type="continuationSeparator" w:id="0">
    <w:p w:rsidR="00AA0487" w:rsidRDefault="00AA0487" w:rsidP="00A62AFE">
      <w:pPr>
        <w:rPr>
          <w:rFonts w:ascii="Tms Rmn" w:hAnsi="Tms Rmn"/>
        </w:rPr>
      </w:pPr>
      <w:r>
        <w:rPr>
          <w:rFonts w:ascii="Tms Rmn" w:hAnsi="Tms Rm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906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A4F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E41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A28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E28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D429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28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EEA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8A7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528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C9F"/>
    <w:rsid w:val="00012FB2"/>
    <w:rsid w:val="00055ECA"/>
    <w:rsid w:val="00075F2E"/>
    <w:rsid w:val="00076DDB"/>
    <w:rsid w:val="00077BAB"/>
    <w:rsid w:val="000801ED"/>
    <w:rsid w:val="000956ED"/>
    <w:rsid w:val="000B4BBD"/>
    <w:rsid w:val="000C297F"/>
    <w:rsid w:val="000C3157"/>
    <w:rsid w:val="000D2803"/>
    <w:rsid w:val="000E3EC8"/>
    <w:rsid w:val="000E4A58"/>
    <w:rsid w:val="00100720"/>
    <w:rsid w:val="001041AA"/>
    <w:rsid w:val="001328A4"/>
    <w:rsid w:val="0014000D"/>
    <w:rsid w:val="00160B8C"/>
    <w:rsid w:val="001B0085"/>
    <w:rsid w:val="001B53F2"/>
    <w:rsid w:val="001F4E18"/>
    <w:rsid w:val="001F6915"/>
    <w:rsid w:val="00202780"/>
    <w:rsid w:val="00221A4C"/>
    <w:rsid w:val="0026425D"/>
    <w:rsid w:val="0027715B"/>
    <w:rsid w:val="002811BB"/>
    <w:rsid w:val="002A1D7D"/>
    <w:rsid w:val="002B68D9"/>
    <w:rsid w:val="002B763D"/>
    <w:rsid w:val="002D33FE"/>
    <w:rsid w:val="002D4281"/>
    <w:rsid w:val="003000CB"/>
    <w:rsid w:val="003112CF"/>
    <w:rsid w:val="003277C7"/>
    <w:rsid w:val="00342C92"/>
    <w:rsid w:val="003526EF"/>
    <w:rsid w:val="00352B38"/>
    <w:rsid w:val="003634DC"/>
    <w:rsid w:val="003721D0"/>
    <w:rsid w:val="00375541"/>
    <w:rsid w:val="003825A1"/>
    <w:rsid w:val="0038551D"/>
    <w:rsid w:val="00386240"/>
    <w:rsid w:val="003A6096"/>
    <w:rsid w:val="003B5123"/>
    <w:rsid w:val="003B7CE4"/>
    <w:rsid w:val="003C4167"/>
    <w:rsid w:val="003D1685"/>
    <w:rsid w:val="003E50F5"/>
    <w:rsid w:val="003E76AC"/>
    <w:rsid w:val="003F2B45"/>
    <w:rsid w:val="00420A06"/>
    <w:rsid w:val="00422E95"/>
    <w:rsid w:val="0042483E"/>
    <w:rsid w:val="00432C41"/>
    <w:rsid w:val="00452899"/>
    <w:rsid w:val="00460D51"/>
    <w:rsid w:val="00467289"/>
    <w:rsid w:val="00480676"/>
    <w:rsid w:val="00486084"/>
    <w:rsid w:val="004B5884"/>
    <w:rsid w:val="004B7FBC"/>
    <w:rsid w:val="004C6077"/>
    <w:rsid w:val="004D58B0"/>
    <w:rsid w:val="004D5A28"/>
    <w:rsid w:val="005248C4"/>
    <w:rsid w:val="0053189F"/>
    <w:rsid w:val="00537994"/>
    <w:rsid w:val="005605B9"/>
    <w:rsid w:val="00574CEB"/>
    <w:rsid w:val="005757B3"/>
    <w:rsid w:val="00577DC6"/>
    <w:rsid w:val="00596201"/>
    <w:rsid w:val="005C1712"/>
    <w:rsid w:val="005C5B65"/>
    <w:rsid w:val="005F74C1"/>
    <w:rsid w:val="0060049D"/>
    <w:rsid w:val="00603343"/>
    <w:rsid w:val="00607B2D"/>
    <w:rsid w:val="00615BF1"/>
    <w:rsid w:val="0061621F"/>
    <w:rsid w:val="006378B0"/>
    <w:rsid w:val="00655105"/>
    <w:rsid w:val="006737A6"/>
    <w:rsid w:val="0068235A"/>
    <w:rsid w:val="00686551"/>
    <w:rsid w:val="006865F2"/>
    <w:rsid w:val="006947DC"/>
    <w:rsid w:val="006A436B"/>
    <w:rsid w:val="006B25A1"/>
    <w:rsid w:val="006C707F"/>
    <w:rsid w:val="006E6A04"/>
    <w:rsid w:val="00731605"/>
    <w:rsid w:val="00732C9F"/>
    <w:rsid w:val="00734C33"/>
    <w:rsid w:val="00735A10"/>
    <w:rsid w:val="00750D0C"/>
    <w:rsid w:val="0078394A"/>
    <w:rsid w:val="0078432C"/>
    <w:rsid w:val="007853EA"/>
    <w:rsid w:val="007A63BA"/>
    <w:rsid w:val="007C4CB4"/>
    <w:rsid w:val="007C7218"/>
    <w:rsid w:val="007C729F"/>
    <w:rsid w:val="007D3687"/>
    <w:rsid w:val="007D39E8"/>
    <w:rsid w:val="007E6E4E"/>
    <w:rsid w:val="0082348F"/>
    <w:rsid w:val="008359DB"/>
    <w:rsid w:val="00880645"/>
    <w:rsid w:val="00883840"/>
    <w:rsid w:val="008A26C3"/>
    <w:rsid w:val="008A42F5"/>
    <w:rsid w:val="008A4709"/>
    <w:rsid w:val="008A487D"/>
    <w:rsid w:val="008B3F84"/>
    <w:rsid w:val="008C3D3B"/>
    <w:rsid w:val="008D61E5"/>
    <w:rsid w:val="008E0FC0"/>
    <w:rsid w:val="008E3D10"/>
    <w:rsid w:val="008F40A6"/>
    <w:rsid w:val="009016C5"/>
    <w:rsid w:val="00914D1E"/>
    <w:rsid w:val="009230E7"/>
    <w:rsid w:val="009468E4"/>
    <w:rsid w:val="00950CDE"/>
    <w:rsid w:val="00954627"/>
    <w:rsid w:val="009664C1"/>
    <w:rsid w:val="00976C23"/>
    <w:rsid w:val="009828BE"/>
    <w:rsid w:val="009860DD"/>
    <w:rsid w:val="009A54E8"/>
    <w:rsid w:val="009B5A91"/>
    <w:rsid w:val="009E4D45"/>
    <w:rsid w:val="009F6B05"/>
    <w:rsid w:val="00A03CAE"/>
    <w:rsid w:val="00A20843"/>
    <w:rsid w:val="00A3626E"/>
    <w:rsid w:val="00A5112F"/>
    <w:rsid w:val="00A5451D"/>
    <w:rsid w:val="00A54A83"/>
    <w:rsid w:val="00A62AFE"/>
    <w:rsid w:val="00A66F00"/>
    <w:rsid w:val="00A71113"/>
    <w:rsid w:val="00A75F0F"/>
    <w:rsid w:val="00A82529"/>
    <w:rsid w:val="00A86F8D"/>
    <w:rsid w:val="00AA0487"/>
    <w:rsid w:val="00AA1761"/>
    <w:rsid w:val="00AA3BF7"/>
    <w:rsid w:val="00AA68CA"/>
    <w:rsid w:val="00AB7DDC"/>
    <w:rsid w:val="00AC2A37"/>
    <w:rsid w:val="00AD17BE"/>
    <w:rsid w:val="00AD59AE"/>
    <w:rsid w:val="00AE7BD5"/>
    <w:rsid w:val="00AF0F9B"/>
    <w:rsid w:val="00B36DAA"/>
    <w:rsid w:val="00B556DA"/>
    <w:rsid w:val="00B61CE1"/>
    <w:rsid w:val="00B70921"/>
    <w:rsid w:val="00B83BEE"/>
    <w:rsid w:val="00B90AF4"/>
    <w:rsid w:val="00BA3222"/>
    <w:rsid w:val="00BB4CC7"/>
    <w:rsid w:val="00BB6C88"/>
    <w:rsid w:val="00BC0B22"/>
    <w:rsid w:val="00BD0384"/>
    <w:rsid w:val="00BE6A93"/>
    <w:rsid w:val="00C607D2"/>
    <w:rsid w:val="00C73A4B"/>
    <w:rsid w:val="00C83823"/>
    <w:rsid w:val="00C93CF0"/>
    <w:rsid w:val="00CB5204"/>
    <w:rsid w:val="00CC278E"/>
    <w:rsid w:val="00CD16DC"/>
    <w:rsid w:val="00CD2235"/>
    <w:rsid w:val="00CD5420"/>
    <w:rsid w:val="00CF0AD4"/>
    <w:rsid w:val="00CF3C86"/>
    <w:rsid w:val="00D122E1"/>
    <w:rsid w:val="00D14E15"/>
    <w:rsid w:val="00D151CB"/>
    <w:rsid w:val="00D52ED3"/>
    <w:rsid w:val="00D74D6B"/>
    <w:rsid w:val="00D86122"/>
    <w:rsid w:val="00DA2B4F"/>
    <w:rsid w:val="00DB7EAC"/>
    <w:rsid w:val="00DC1C78"/>
    <w:rsid w:val="00DC591A"/>
    <w:rsid w:val="00DE09A7"/>
    <w:rsid w:val="00DF02AB"/>
    <w:rsid w:val="00E05B55"/>
    <w:rsid w:val="00E22BB6"/>
    <w:rsid w:val="00E37400"/>
    <w:rsid w:val="00E43899"/>
    <w:rsid w:val="00E47157"/>
    <w:rsid w:val="00E57D80"/>
    <w:rsid w:val="00E72781"/>
    <w:rsid w:val="00E76C58"/>
    <w:rsid w:val="00E8002F"/>
    <w:rsid w:val="00EA3FF5"/>
    <w:rsid w:val="00EA46A8"/>
    <w:rsid w:val="00EA486B"/>
    <w:rsid w:val="00EA7204"/>
    <w:rsid w:val="00EB0D7B"/>
    <w:rsid w:val="00EB5A20"/>
    <w:rsid w:val="00EF52F4"/>
    <w:rsid w:val="00F10970"/>
    <w:rsid w:val="00F259F1"/>
    <w:rsid w:val="00F27533"/>
    <w:rsid w:val="00F55735"/>
    <w:rsid w:val="00F56F93"/>
    <w:rsid w:val="00F62C4F"/>
    <w:rsid w:val="00F663BF"/>
    <w:rsid w:val="00F76031"/>
    <w:rsid w:val="00F80983"/>
    <w:rsid w:val="00FE1872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3157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F2E"/>
    <w:rPr>
      <w:rFonts w:ascii="Cambria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A62AF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2AFE"/>
    <w:rPr>
      <w:rFonts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62AF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C297F"/>
    <w:pPr>
      <w:autoSpaceDE w:val="0"/>
      <w:autoSpaceDN w:val="0"/>
      <w:adjustRightInd w:val="0"/>
    </w:pPr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A48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315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5F2E"/>
    <w:rPr>
      <w:rFonts w:ascii="Tms Rmn" w:hAnsi="Tms Rm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315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F2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A46A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A46A8"/>
    <w:pPr>
      <w:snapToGrid w:val="0"/>
      <w:ind w:firstLine="720"/>
    </w:pPr>
    <w:rPr>
      <w:rFonts w:ascii="Arial" w:hAnsi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E6A0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36DAA"/>
    <w:rPr>
      <w:rFonts w:cs="Times New Roman"/>
      <w:sz w:val="2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A82529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46A5E38D17E6A44F311A1A9703E4BB83C533722F9B21B426CD53ADBA972A4771E46B72EPEf4E" TargetMode="External"/><Relationship Id="rId13" Type="http://schemas.openxmlformats.org/officeDocument/2006/relationships/hyperlink" Target="consultantplus://offline/ref=61A46A5E38D17E6A44F311A1A9703E4BB83C533722F9B21B426CD53ADBA972A4771E46B22FECD8E7PCfCE" TargetMode="External"/><Relationship Id="rId18" Type="http://schemas.openxmlformats.org/officeDocument/2006/relationships/hyperlink" Target="consultantplus://offline/ref=61A46A5E38D17E6A44F311A1A9703E4BB83C533722F9B21B426CD53ADBA972A4771E46B22FECD8E6PCf7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A46A5E38D17E6A44F311A1A9703E4BB83C533722F9B21B426CD53ADBA972A4771E46B72DPEfCE" TargetMode="External"/><Relationship Id="rId7" Type="http://schemas.openxmlformats.org/officeDocument/2006/relationships/hyperlink" Target="consultantplus://offline/ref=61A46A5E38D17E6A44F311A1A9703E4BB83C533722F9B21B426CD53ADBA972A4771E46B22FEDDBE6PCfFE" TargetMode="External"/><Relationship Id="rId12" Type="http://schemas.openxmlformats.org/officeDocument/2006/relationships/hyperlink" Target="consultantplus://offline/ref=61A46A5E38D17E6A44F311A1A9703E4BB83C533722F9B21B426CD53ADBA972A4771E46B72DPEfCE" TargetMode="External"/><Relationship Id="rId17" Type="http://schemas.openxmlformats.org/officeDocument/2006/relationships/hyperlink" Target="consultantplus://offline/ref=61A46A5E38D17E6A44F311A1A9703E4BB83C533722F9B21B426CD53ADBA972A4771E46B72EPEf4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A46A5E38D17E6A44F311A1A9703E4BB83C533722F9B21B426CD53ADBA972A4771E46B22FEDDBE6PCfFE" TargetMode="External"/><Relationship Id="rId20" Type="http://schemas.openxmlformats.org/officeDocument/2006/relationships/hyperlink" Target="consultantplus://offline/ref=61A46A5E38D17E6A44F311A1A9703E4BB83C533722F9B21B426CD53ADBA972A4771E46B72EPEf5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A46A5E38D17E6A44F311A1A9703E4BB83C533722F9B21B426CD53ADBA972A4771E46B72EPEf5E" TargetMode="External"/><Relationship Id="rId24" Type="http://schemas.openxmlformats.org/officeDocument/2006/relationships/hyperlink" Target="consultantplus://offline/ref=61A46A5E38D17E6A44F311A1A9703E4BB83C533722F9B21B426CD53ADBA972A4771E46B42DPEf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A46A5E38D17E6A44F311A1A9703E4BB83C533722F9B21B426CD53ADBA972A4771E46B42DPEfBE" TargetMode="External"/><Relationship Id="rId23" Type="http://schemas.openxmlformats.org/officeDocument/2006/relationships/hyperlink" Target="consultantplus://offline/ref=61A46A5E38D17E6A44F311A1A9703E4BB83C533722F9B21B426CD53ADBA972A4771E46B72DPEfFE" TargetMode="External"/><Relationship Id="rId10" Type="http://schemas.openxmlformats.org/officeDocument/2006/relationships/hyperlink" Target="consultantplus://offline/ref=61A46A5E38D17E6A44F311A1A9703E4BB83C533722F9B21B426CD53ADBA972A4771E46B22FECD8E7PCfFE" TargetMode="External"/><Relationship Id="rId19" Type="http://schemas.openxmlformats.org/officeDocument/2006/relationships/hyperlink" Target="consultantplus://offline/ref=61A46A5E38D17E6A44F311A1A9703E4BB83C533722F9B21B426CD53ADBA972A4771E46B22FECD8E7PCf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A46A5E38D17E6A44F311A1A9703E4BB83C533722F9B21B426CD53ADBA972A4771E46B22FECD8E6PCf7E" TargetMode="External"/><Relationship Id="rId14" Type="http://schemas.openxmlformats.org/officeDocument/2006/relationships/hyperlink" Target="consultantplus://offline/ref=61A46A5E38D17E6A44F311A1A9703E4BB83C533722F9B21B426CD53ADBA972A4771E46B72DPEfFE" TargetMode="External"/><Relationship Id="rId22" Type="http://schemas.openxmlformats.org/officeDocument/2006/relationships/hyperlink" Target="consultantplus://offline/ref=61A46A5E38D17E6A44F311A1A9703E4BB83C533722F9B21B426CD53ADBA972A4771E46B22FECD8E7PCf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1505</TotalTime>
  <Pages>3</Pages>
  <Words>1619</Words>
  <Characters>9231</Characters>
  <Application>Microsoft Office Outlook</Application>
  <DocSecurity>0</DocSecurity>
  <Lines>0</Lines>
  <Paragraphs>0</Paragraphs>
  <ScaleCrop>false</ScaleCrop>
  <Company>Administration of Irkutsk region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нельхай</cp:lastModifiedBy>
  <cp:revision>210</cp:revision>
  <cp:lastPrinted>2017-05-22T01:34:00Z</cp:lastPrinted>
  <dcterms:created xsi:type="dcterms:W3CDTF">2015-11-13T05:56:00Z</dcterms:created>
  <dcterms:modified xsi:type="dcterms:W3CDTF">2017-12-26T02:58:00Z</dcterms:modified>
</cp:coreProperties>
</file>