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2A" w:rsidRDefault="0046612A">
      <w:pPr>
        <w:rPr>
          <w:rFonts w:ascii="Segoe UI" w:hAnsi="Segoe UI" w:cs="Segoe UI"/>
          <w:sz w:val="32"/>
          <w:szCs w:val="32"/>
        </w:rPr>
      </w:pPr>
      <w:r w:rsidRPr="00A64F73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5.25pt;height:76.5pt;visibility:visible">
            <v:imagedata r:id="rId4" o:title=""/>
          </v:shape>
        </w:pict>
      </w:r>
      <w:r w:rsidRPr="00F21FDA">
        <w:rPr>
          <w:rFonts w:ascii="Segoe UI" w:hAnsi="Segoe UI" w:cs="Segoe UI"/>
          <w:sz w:val="32"/>
          <w:szCs w:val="32"/>
        </w:rPr>
        <w:t>ПРЕСС-РЕЛИЗ</w:t>
      </w:r>
    </w:p>
    <w:p w:rsidR="0046612A" w:rsidRDefault="0046612A">
      <w:pPr>
        <w:rPr>
          <w:rFonts w:ascii="Segoe UI" w:hAnsi="Segoe UI" w:cs="Segoe UI"/>
          <w:sz w:val="32"/>
          <w:szCs w:val="32"/>
        </w:rPr>
      </w:pPr>
    </w:p>
    <w:p w:rsidR="0046612A" w:rsidRDefault="0046612A" w:rsidP="00753149">
      <w:pPr>
        <w:pStyle w:val="NormalWeb"/>
        <w:spacing w:before="0" w:beforeAutospacing="0" w:after="0" w:afterAutospacing="0" w:line="360" w:lineRule="auto"/>
        <w:ind w:firstLine="709"/>
        <w:jc w:val="center"/>
        <w:rPr>
          <w:rFonts w:ascii="Segoe UI" w:hAnsi="Segoe UI" w:cs="Segoe UI"/>
          <w:b/>
        </w:rPr>
      </w:pPr>
      <w:bookmarkStart w:id="0" w:name="_GoBack"/>
      <w:r>
        <w:rPr>
          <w:rFonts w:ascii="Segoe UI" w:hAnsi="Segoe UI" w:cs="Segoe UI"/>
          <w:b/>
        </w:rPr>
        <w:t>Удостоверение личности у нотариуса для получения электронной подписи</w:t>
      </w:r>
    </w:p>
    <w:bookmarkEnd w:id="0"/>
    <w:p w:rsidR="0046612A" w:rsidRDefault="0046612A" w:rsidP="00753149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Процедура подтверждения личности является необходимым этапом получения электронной подписи в соответствии с законодательством.</w:t>
      </w:r>
    </w:p>
    <w:p w:rsidR="0046612A" w:rsidRDefault="0046612A" w:rsidP="00753149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Теперь в Удостоверяющем центре для заявителей – физических лиц появилась возможность прохождения процедуры удостоверения личности без визита в офис Удостоверяющего центра Кадастровой палаты. Для реализации этой возможности заявитель – физическое лицо может выбрать вариант удостоверения личности в офисе нотариуса через Единую информационную систему Федеральной нотариальной палаты. В случае получения услуги в нотариальной конторе нотариус проводит сверку документов и направляет в удостоверяющий центр заключение о подтверждении личности. Стоимость услуг нотариуса не входит в стоимость услуг по выпуску электронной подписи.</w:t>
      </w:r>
    </w:p>
    <w:p w:rsidR="0046612A" w:rsidRDefault="0046612A" w:rsidP="00753149">
      <w:pPr>
        <w:spacing w:after="0" w:line="360" w:lineRule="auto"/>
        <w:ind w:firstLine="709"/>
        <w:rPr>
          <w:rFonts w:ascii="Segoe UI" w:hAnsi="Segoe UI" w:cs="Segoe UI"/>
          <w:sz w:val="24"/>
          <w:szCs w:val="24"/>
        </w:rPr>
      </w:pPr>
    </w:p>
    <w:p w:rsidR="0046612A" w:rsidRDefault="0046612A" w:rsidP="00753149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М.О. Камзалов, инженер </w:t>
      </w:r>
      <w:r>
        <w:rPr>
          <w:rFonts w:ascii="Segoe UI" w:hAnsi="Segoe UI" w:cs="Segoe UI"/>
          <w:sz w:val="20"/>
          <w:szCs w:val="20"/>
          <w:lang w:val="en-US"/>
        </w:rPr>
        <w:t>II</w:t>
      </w:r>
      <w:r>
        <w:rPr>
          <w:rFonts w:ascii="Segoe UI" w:hAnsi="Segoe UI" w:cs="Segoe UI"/>
          <w:sz w:val="20"/>
          <w:szCs w:val="20"/>
        </w:rPr>
        <w:t xml:space="preserve"> категории </w:t>
      </w:r>
    </w:p>
    <w:p w:rsidR="0046612A" w:rsidRDefault="0046612A" w:rsidP="00753149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отдела информационных технологий </w:t>
      </w:r>
    </w:p>
    <w:p w:rsidR="0046612A" w:rsidRDefault="0046612A" w:rsidP="00753149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филиала Кадастровой палаты по Иркутской области</w:t>
      </w:r>
    </w:p>
    <w:p w:rsidR="0046612A" w:rsidRPr="00F21FDA" w:rsidRDefault="0046612A">
      <w:pPr>
        <w:rPr>
          <w:rFonts w:ascii="Segoe UI" w:hAnsi="Segoe UI" w:cs="Segoe UI"/>
          <w:sz w:val="24"/>
          <w:szCs w:val="24"/>
        </w:rPr>
      </w:pPr>
    </w:p>
    <w:sectPr w:rsidR="0046612A" w:rsidRPr="00F21FDA" w:rsidSect="00A57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129"/>
    <w:rsid w:val="00213A58"/>
    <w:rsid w:val="0046612A"/>
    <w:rsid w:val="004777EA"/>
    <w:rsid w:val="00514FAE"/>
    <w:rsid w:val="006F5A9A"/>
    <w:rsid w:val="00704434"/>
    <w:rsid w:val="00752129"/>
    <w:rsid w:val="00753149"/>
    <w:rsid w:val="007A6986"/>
    <w:rsid w:val="00A57F0E"/>
    <w:rsid w:val="00A61D97"/>
    <w:rsid w:val="00A64F73"/>
    <w:rsid w:val="00D16A5F"/>
    <w:rsid w:val="00F2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21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F21FD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753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45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142</Words>
  <Characters>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ПРЕСС-РЕЛИЗ</dc:title>
  <dc:subject/>
  <dc:creator>shkvarina_ma</dc:creator>
  <cp:keywords/>
  <dc:description/>
  <cp:lastModifiedBy>нельхай</cp:lastModifiedBy>
  <cp:revision>2</cp:revision>
  <dcterms:created xsi:type="dcterms:W3CDTF">2018-10-05T02:51:00Z</dcterms:created>
  <dcterms:modified xsi:type="dcterms:W3CDTF">2018-10-05T02:51:00Z</dcterms:modified>
</cp:coreProperties>
</file>