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9" w:rsidRPr="00B9389E" w:rsidRDefault="00F877A9" w:rsidP="00747BE8">
      <w:pPr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  <w:r w:rsidRPr="00B9389E">
        <w:rPr>
          <w:rFonts w:cs="Calibri"/>
          <w:sz w:val="28"/>
          <w:szCs w:val="28"/>
          <w:lang w:eastAsia="ru-RU"/>
        </w:rPr>
        <w:t>Предварительные результаты оценки земель промышленности. Медлить нельзя.</w:t>
      </w:r>
    </w:p>
    <w:p w:rsidR="00F877A9" w:rsidRPr="00B9389E" w:rsidRDefault="00F877A9" w:rsidP="008A4D44">
      <w:pPr>
        <w:spacing w:after="0" w:line="240" w:lineRule="auto"/>
        <w:rPr>
          <w:rFonts w:cs="Calibri"/>
          <w:sz w:val="24"/>
          <w:szCs w:val="24"/>
          <w:lang w:eastAsia="ru-RU"/>
        </w:rPr>
      </w:pPr>
    </w:p>
    <w:p w:rsidR="00F877A9" w:rsidRDefault="00F877A9" w:rsidP="00B9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 xml:space="preserve">             </w:t>
      </w:r>
      <w:r w:rsidRPr="00B9389E">
        <w:rPr>
          <w:rFonts w:cs="Calibri"/>
          <w:sz w:val="24"/>
          <w:szCs w:val="24"/>
          <w:lang w:eastAsia="ru-RU"/>
        </w:rPr>
        <w:t xml:space="preserve">В Приангарье подготовлены промежуточные отчетные документы по результатам очередной государственной кадастровой оценки земель промышленности. 16 июля </w:t>
      </w:r>
      <w:r>
        <w:rPr>
          <w:rFonts w:cs="Calibri"/>
          <w:sz w:val="24"/>
          <w:szCs w:val="24"/>
          <w:lang w:eastAsia="ru-RU"/>
        </w:rPr>
        <w:t xml:space="preserve">2018 года </w:t>
      </w:r>
      <w:r w:rsidRPr="00B9389E">
        <w:rPr>
          <w:rFonts w:cs="Calibri"/>
          <w:sz w:val="24"/>
          <w:szCs w:val="24"/>
          <w:lang w:eastAsia="ru-RU"/>
        </w:rPr>
        <w:t xml:space="preserve">проект отчета об определении кадастровой стоимости размещен для ознакомления </w:t>
      </w:r>
      <w:r>
        <w:rPr>
          <w:rFonts w:cs="Calibri"/>
          <w:sz w:val="24"/>
          <w:szCs w:val="24"/>
          <w:lang w:eastAsia="ru-RU"/>
        </w:rPr>
        <w:t>и направления замечаний в «Ф</w:t>
      </w:r>
      <w:r w:rsidRPr="00B9389E">
        <w:rPr>
          <w:rFonts w:cs="Calibri"/>
          <w:sz w:val="24"/>
          <w:szCs w:val="24"/>
          <w:lang w:eastAsia="ru-RU"/>
        </w:rPr>
        <w:t>онде данных государственной кадастровой оценки</w:t>
      </w:r>
      <w:r>
        <w:rPr>
          <w:rFonts w:cs="Calibri"/>
          <w:sz w:val="24"/>
          <w:szCs w:val="24"/>
          <w:lang w:eastAsia="ru-RU"/>
        </w:rPr>
        <w:t>»</w:t>
      </w:r>
      <w:r w:rsidRPr="00B9389E">
        <w:rPr>
          <w:rFonts w:cs="Calibri"/>
          <w:sz w:val="24"/>
          <w:szCs w:val="24"/>
          <w:lang w:eastAsia="ru-RU"/>
        </w:rPr>
        <w:t xml:space="preserve"> на официальном сайте Росреестра</w:t>
      </w:r>
      <w:r>
        <w:rPr>
          <w:rFonts w:cs="Calibri"/>
          <w:sz w:val="24"/>
          <w:szCs w:val="24"/>
          <w:lang w:eastAsia="ru-RU"/>
        </w:rPr>
        <w:t xml:space="preserve"> (</w:t>
      </w:r>
      <w:r>
        <w:rPr>
          <w:rFonts w:cs="Calibri"/>
          <w:sz w:val="24"/>
          <w:szCs w:val="24"/>
          <w:lang w:val="en-US" w:eastAsia="ru-RU"/>
        </w:rPr>
        <w:t>www</w:t>
      </w:r>
      <w:r w:rsidRPr="003A53B0">
        <w:rPr>
          <w:rFonts w:cs="Calibri"/>
          <w:sz w:val="24"/>
          <w:szCs w:val="24"/>
          <w:lang w:eastAsia="ru-RU"/>
        </w:rPr>
        <w:t>.</w:t>
      </w:r>
      <w:r>
        <w:rPr>
          <w:rFonts w:cs="Calibri"/>
          <w:sz w:val="24"/>
          <w:szCs w:val="24"/>
          <w:lang w:val="en-US" w:eastAsia="ru-RU"/>
        </w:rPr>
        <w:t>rosreestr</w:t>
      </w:r>
      <w:r w:rsidRPr="003A53B0">
        <w:rPr>
          <w:rFonts w:cs="Calibri"/>
          <w:sz w:val="24"/>
          <w:szCs w:val="24"/>
          <w:lang w:eastAsia="ru-RU"/>
        </w:rPr>
        <w:t>.</w:t>
      </w:r>
      <w:r>
        <w:rPr>
          <w:rFonts w:cs="Calibri"/>
          <w:sz w:val="24"/>
          <w:szCs w:val="24"/>
          <w:lang w:val="en-US" w:eastAsia="ru-RU"/>
        </w:rPr>
        <w:t>ru</w:t>
      </w:r>
      <w:r>
        <w:rPr>
          <w:rFonts w:cs="Calibri"/>
          <w:sz w:val="24"/>
          <w:szCs w:val="24"/>
          <w:lang w:eastAsia="ru-RU"/>
        </w:rPr>
        <w:t>)</w:t>
      </w:r>
      <w:r w:rsidRPr="00B9389E">
        <w:rPr>
          <w:rFonts w:cs="Calibri"/>
          <w:sz w:val="24"/>
          <w:szCs w:val="24"/>
          <w:lang w:eastAsia="ru-RU"/>
        </w:rPr>
        <w:t>, а также на сайте Областного государственного бюджетного учреждения «Центр государственной кадастровой оценки объектов недвижимости»</w:t>
      </w:r>
      <w:r w:rsidRPr="003A53B0">
        <w:rPr>
          <w:rFonts w:cs="Calibri"/>
          <w:sz w:val="24"/>
          <w:szCs w:val="24"/>
          <w:lang w:eastAsia="ru-RU"/>
        </w:rPr>
        <w:t xml:space="preserve"> (</w:t>
      </w:r>
      <w:r>
        <w:rPr>
          <w:rFonts w:cs="Calibri"/>
          <w:sz w:val="24"/>
          <w:szCs w:val="24"/>
          <w:lang w:eastAsia="ru-RU"/>
        </w:rPr>
        <w:t>cgko.ru</w:t>
      </w:r>
      <w:r w:rsidRPr="003A53B0">
        <w:rPr>
          <w:rFonts w:cs="Calibri"/>
          <w:sz w:val="24"/>
          <w:szCs w:val="24"/>
          <w:lang w:eastAsia="ru-RU"/>
        </w:rPr>
        <w:t>).</w:t>
      </w:r>
      <w:r>
        <w:rPr>
          <w:rFonts w:cs="Calibri"/>
          <w:sz w:val="24"/>
          <w:szCs w:val="24"/>
          <w:lang w:eastAsia="ru-RU"/>
        </w:rPr>
        <w:t xml:space="preserve"> Чтобы ознакомиться с материалами необходимо предварительно скачать проект отчета.</w:t>
      </w:r>
    </w:p>
    <w:p w:rsidR="00F877A9" w:rsidRPr="00171EBC" w:rsidRDefault="00F877A9" w:rsidP="0017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 xml:space="preserve">            По сравнению с результатами предыдущей оценки 2013 года кадастровая стоимость значительно возросла. Наиболее дорогими оказались земельные участки, занятые в производственной деятельности. Так, например в Тулунском районе стоимость одного квадратного метра земельных участков, предоставленных для разработки полезных ископаемых, превышает 100 тыс. рублей. Стоимость объектов транспорта колеблется от 55,66 руб./кв.м. в Нукутском районе до 685,22 руб./кв.м. в Иркутском районе. Для земельных участков в сегменте «Предпринимательство» минимальная стоимость определена по Тулунскому району (243,2 руб./кв.м.), максимальная – по Ангарскому району (1216 руб./кв.м.). Не высокие цены определены для объектов охраняемых природных территорий и благоустройства, лесов, водных объектов. Здесь кадастровая стоимость за один квадратный метр варьирует от 0,23 руб. в Братском районе до 11,98 руб. в Нижнеилимском. Самая низкая стоимость отмечается у земельных участков в Заларинском районе, предоставленных для ведения фермерского хозяйства (0,1 </w:t>
      </w:r>
      <w:r w:rsidRPr="00171EBC">
        <w:rPr>
          <w:rFonts w:cs="Calibri"/>
          <w:sz w:val="24"/>
          <w:szCs w:val="24"/>
          <w:lang w:eastAsia="ru-RU"/>
        </w:rPr>
        <w:t xml:space="preserve">руб./кв.м.), и Катангском районе (0,14 руб./кв.м.) под огородничество. </w:t>
      </w:r>
    </w:p>
    <w:p w:rsidR="00F877A9" w:rsidRDefault="00F877A9" w:rsidP="00F3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171EBC">
        <w:rPr>
          <w:rFonts w:cs="Calibri"/>
          <w:sz w:val="24"/>
          <w:szCs w:val="24"/>
          <w:lang w:eastAsia="ru-RU"/>
        </w:rPr>
        <w:t xml:space="preserve">           </w:t>
      </w:r>
      <w:r>
        <w:rPr>
          <w:rFonts w:cs="Calibri"/>
          <w:sz w:val="24"/>
          <w:szCs w:val="24"/>
          <w:lang w:eastAsia="ru-RU"/>
        </w:rPr>
        <w:t xml:space="preserve"> Срок направления замечаний </w:t>
      </w:r>
      <w:r w:rsidRPr="00171EBC">
        <w:rPr>
          <w:rFonts w:cs="Calibri"/>
          <w:sz w:val="24"/>
          <w:szCs w:val="24"/>
          <w:lang w:eastAsia="ru-RU"/>
        </w:rPr>
        <w:t xml:space="preserve">к промежуточным отчетным документам истекает 13 сентября. </w:t>
      </w:r>
      <w:r>
        <w:rPr>
          <w:rFonts w:cs="Calibri"/>
          <w:sz w:val="24"/>
          <w:szCs w:val="24"/>
          <w:lang w:eastAsia="ru-RU"/>
        </w:rPr>
        <w:t xml:space="preserve">Замечания могут быть направлены любыми заинтересованными лицами удобным для них способом: непосредственно в </w:t>
      </w:r>
      <w:r w:rsidRPr="00B9389E">
        <w:rPr>
          <w:rFonts w:cs="Calibri"/>
          <w:sz w:val="24"/>
          <w:szCs w:val="24"/>
          <w:lang w:eastAsia="ru-RU"/>
        </w:rPr>
        <w:t>бюджетно</w:t>
      </w:r>
      <w:r>
        <w:rPr>
          <w:rFonts w:cs="Calibri"/>
          <w:sz w:val="24"/>
          <w:szCs w:val="24"/>
          <w:lang w:eastAsia="ru-RU"/>
        </w:rPr>
        <w:t>е</w:t>
      </w:r>
      <w:r w:rsidRPr="00B9389E">
        <w:rPr>
          <w:rFonts w:cs="Calibri"/>
          <w:sz w:val="24"/>
          <w:szCs w:val="24"/>
          <w:lang w:eastAsia="ru-RU"/>
        </w:rPr>
        <w:t xml:space="preserve"> учреждени</w:t>
      </w:r>
      <w:r>
        <w:rPr>
          <w:rFonts w:cs="Calibri"/>
          <w:sz w:val="24"/>
          <w:szCs w:val="24"/>
          <w:lang w:eastAsia="ru-RU"/>
        </w:rPr>
        <w:t>е</w:t>
      </w:r>
      <w:r w:rsidRPr="00B9389E">
        <w:rPr>
          <w:rFonts w:cs="Calibri"/>
          <w:sz w:val="24"/>
          <w:szCs w:val="24"/>
          <w:lang w:eastAsia="ru-RU"/>
        </w:rPr>
        <w:t xml:space="preserve"> «Центр государственной кадастровой оценки объектов недвижимости»</w:t>
      </w:r>
      <w:r>
        <w:rPr>
          <w:rFonts w:cs="Calibri"/>
          <w:sz w:val="24"/>
          <w:szCs w:val="24"/>
          <w:lang w:eastAsia="ru-RU"/>
        </w:rPr>
        <w:t xml:space="preserve"> (г.Ангарск, ул. К.Маркса, 101) или </w:t>
      </w:r>
      <w:r w:rsidRPr="00171EBC">
        <w:rPr>
          <w:rFonts w:cs="Calibri"/>
          <w:sz w:val="24"/>
          <w:szCs w:val="24"/>
          <w:lang w:eastAsia="ru-RU"/>
        </w:rPr>
        <w:t>многофункциональный центр предоставления госуда</w:t>
      </w:r>
      <w:r>
        <w:rPr>
          <w:rFonts w:cs="Calibri"/>
          <w:sz w:val="24"/>
          <w:szCs w:val="24"/>
          <w:lang w:eastAsia="ru-RU"/>
        </w:rPr>
        <w:t xml:space="preserve">рственных и муниципальных услуг лично; </w:t>
      </w:r>
      <w:r w:rsidRPr="00171EBC">
        <w:rPr>
          <w:rFonts w:cs="Calibri"/>
          <w:sz w:val="24"/>
          <w:szCs w:val="24"/>
          <w:lang w:eastAsia="ru-RU"/>
        </w:rPr>
        <w:t xml:space="preserve">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 </w:t>
      </w:r>
    </w:p>
    <w:p w:rsidR="00F877A9" w:rsidRDefault="00F877A9" w:rsidP="00F3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</w:rPr>
        <w:t xml:space="preserve">              Для того чтобы ваши обращения были приняты к рассмотрению, кроме сути замечания необходимо: указать </w:t>
      </w:r>
      <w:r>
        <w:rPr>
          <w:rFonts w:cs="Calibri"/>
          <w:sz w:val="24"/>
          <w:szCs w:val="24"/>
          <w:lang w:eastAsia="ru-RU"/>
        </w:rPr>
        <w:t xml:space="preserve">фамилию, имя и отчество </w:t>
      </w:r>
      <w:r w:rsidRPr="00171EBC">
        <w:rPr>
          <w:rFonts w:cs="Calibri"/>
          <w:sz w:val="24"/>
          <w:szCs w:val="24"/>
          <w:lang w:eastAsia="ru-RU"/>
        </w:rPr>
        <w:t>физического лица, полное наименование юридического лица, номер контактного телефона, адрес электронной почты (при</w:t>
      </w:r>
      <w:r>
        <w:rPr>
          <w:rFonts w:cs="Calibri"/>
          <w:sz w:val="24"/>
          <w:szCs w:val="24"/>
          <w:lang w:eastAsia="ru-RU"/>
        </w:rPr>
        <w:t xml:space="preserve"> наличии) лица, представившего з</w:t>
      </w:r>
      <w:r w:rsidRPr="00171EBC">
        <w:rPr>
          <w:rFonts w:cs="Calibri"/>
          <w:sz w:val="24"/>
          <w:szCs w:val="24"/>
          <w:lang w:eastAsia="ru-RU"/>
        </w:rPr>
        <w:t>амечание</w:t>
      </w:r>
      <w:r>
        <w:rPr>
          <w:rFonts w:cs="Calibri"/>
          <w:sz w:val="24"/>
          <w:szCs w:val="24"/>
          <w:lang w:eastAsia="ru-RU"/>
        </w:rPr>
        <w:t xml:space="preserve">; </w:t>
      </w:r>
      <w:r w:rsidRPr="00171EBC">
        <w:rPr>
          <w:rFonts w:cs="Calibri"/>
          <w:sz w:val="24"/>
          <w:szCs w:val="24"/>
          <w:lang w:eastAsia="ru-RU"/>
        </w:rPr>
        <w:t xml:space="preserve"> </w:t>
      </w:r>
      <w:r>
        <w:rPr>
          <w:rFonts w:cs="Calibri"/>
          <w:sz w:val="24"/>
          <w:szCs w:val="24"/>
          <w:lang w:eastAsia="ru-RU"/>
        </w:rPr>
        <w:t xml:space="preserve">указать </w:t>
      </w:r>
      <w:r w:rsidRPr="00171EBC">
        <w:rPr>
          <w:rFonts w:cs="Calibri"/>
          <w:sz w:val="24"/>
          <w:szCs w:val="24"/>
          <w:lang w:eastAsia="ru-RU"/>
        </w:rPr>
        <w:t>кадастровый номер и (или) адрес объекта недвижимости, в отношении кадастровой сто</w:t>
      </w:r>
      <w:r>
        <w:rPr>
          <w:rFonts w:cs="Calibri"/>
          <w:sz w:val="24"/>
          <w:szCs w:val="24"/>
          <w:lang w:eastAsia="ru-RU"/>
        </w:rPr>
        <w:t>имости которого представляется з</w:t>
      </w:r>
      <w:r w:rsidRPr="00171EBC">
        <w:rPr>
          <w:rFonts w:cs="Calibri"/>
          <w:sz w:val="24"/>
          <w:szCs w:val="24"/>
          <w:lang w:eastAsia="ru-RU"/>
        </w:rPr>
        <w:t>амечание</w:t>
      </w:r>
      <w:r>
        <w:rPr>
          <w:rFonts w:cs="Calibri"/>
          <w:sz w:val="24"/>
          <w:szCs w:val="24"/>
          <w:lang w:eastAsia="ru-RU"/>
        </w:rPr>
        <w:t xml:space="preserve">; </w:t>
      </w:r>
      <w:r w:rsidRPr="00171EBC">
        <w:rPr>
          <w:rFonts w:cs="Calibri"/>
          <w:sz w:val="24"/>
          <w:szCs w:val="24"/>
          <w:lang w:eastAsia="ru-RU"/>
        </w:rPr>
        <w:t xml:space="preserve"> </w:t>
      </w:r>
      <w:r>
        <w:rPr>
          <w:rFonts w:cs="Calibri"/>
          <w:sz w:val="24"/>
          <w:szCs w:val="24"/>
          <w:lang w:eastAsia="ru-RU"/>
        </w:rPr>
        <w:t xml:space="preserve">по желанию указать </w:t>
      </w:r>
      <w:r w:rsidRPr="00171EBC">
        <w:rPr>
          <w:rFonts w:cs="Calibri"/>
          <w:sz w:val="24"/>
          <w:szCs w:val="24"/>
          <w:lang w:eastAsia="ru-RU"/>
        </w:rPr>
        <w:t>номера страниц промежуточных отчетных документов, к которым представляется замечание</w:t>
      </w:r>
      <w:r>
        <w:rPr>
          <w:rFonts w:cs="Calibri"/>
          <w:sz w:val="24"/>
          <w:szCs w:val="24"/>
          <w:lang w:eastAsia="ru-RU"/>
        </w:rPr>
        <w:t>.</w:t>
      </w:r>
    </w:p>
    <w:p w:rsidR="00F877A9" w:rsidRDefault="00F877A9" w:rsidP="00171EB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</w:p>
    <w:p w:rsidR="00F877A9" w:rsidRDefault="00F877A9" w:rsidP="00171EB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</w:rPr>
        <w:t>Галина Санду, начальник отдела определения кадастровой стоимости филиала ФГБУ «ФКП Росреестра» по Иркутской области</w:t>
      </w:r>
    </w:p>
    <w:p w:rsidR="00F877A9" w:rsidRPr="00D13E91" w:rsidRDefault="00F877A9" w:rsidP="00171EBC"/>
    <w:p w:rsidR="00F877A9" w:rsidRPr="00B9389E" w:rsidRDefault="00F877A9">
      <w:pPr>
        <w:rPr>
          <w:rFonts w:cs="Calibri"/>
        </w:rPr>
      </w:pPr>
    </w:p>
    <w:sectPr w:rsidR="00F877A9" w:rsidRPr="00B9389E" w:rsidSect="00747B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74"/>
    <w:rsid w:val="00171EBC"/>
    <w:rsid w:val="00183E31"/>
    <w:rsid w:val="00226F54"/>
    <w:rsid w:val="00292AF4"/>
    <w:rsid w:val="003A53B0"/>
    <w:rsid w:val="004075DB"/>
    <w:rsid w:val="00434AB3"/>
    <w:rsid w:val="0057677F"/>
    <w:rsid w:val="0067259D"/>
    <w:rsid w:val="006A3904"/>
    <w:rsid w:val="00747BE8"/>
    <w:rsid w:val="007E46D7"/>
    <w:rsid w:val="008766BA"/>
    <w:rsid w:val="008A4D44"/>
    <w:rsid w:val="00914207"/>
    <w:rsid w:val="00977499"/>
    <w:rsid w:val="00A71ECE"/>
    <w:rsid w:val="00B51FB6"/>
    <w:rsid w:val="00B9389E"/>
    <w:rsid w:val="00D13E91"/>
    <w:rsid w:val="00D865B9"/>
    <w:rsid w:val="00D97A10"/>
    <w:rsid w:val="00E5683F"/>
    <w:rsid w:val="00E93C74"/>
    <w:rsid w:val="00ED73C2"/>
    <w:rsid w:val="00EE5A22"/>
    <w:rsid w:val="00F36877"/>
    <w:rsid w:val="00F60719"/>
    <w:rsid w:val="00F8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E93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93C74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8A4D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8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9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3990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9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454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результаты оценки земель промышленности</dc:title>
  <dc:subject/>
  <dc:creator>Sandu_GL</dc:creator>
  <cp:keywords/>
  <dc:description/>
  <cp:lastModifiedBy>нельхай</cp:lastModifiedBy>
  <cp:revision>2</cp:revision>
  <dcterms:created xsi:type="dcterms:W3CDTF">2018-07-19T07:21:00Z</dcterms:created>
  <dcterms:modified xsi:type="dcterms:W3CDTF">2018-07-19T07:21:00Z</dcterms:modified>
</cp:coreProperties>
</file>